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F3D" w:rsidRPr="009B4A39" w:rsidRDefault="00D27F3D" w:rsidP="009B4A39">
      <w:pPr>
        <w:snapToGrid w:val="0"/>
        <w:spacing w:line="600" w:lineRule="exact"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9B4A3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附件1</w:t>
      </w:r>
    </w:p>
    <w:p w:rsidR="00BA30F0" w:rsidRPr="00A30B25" w:rsidRDefault="00BA30F0" w:rsidP="00BA30F0">
      <w:pPr>
        <w:snapToGrid w:val="0"/>
        <w:spacing w:beforeLines="50" w:before="190" w:afterLines="50" w:after="190" w:line="600" w:lineRule="exact"/>
        <w:jc w:val="center"/>
        <w:rPr>
          <w:rFonts w:ascii="方正小标宋简体" w:eastAsia="方正小标宋简体" w:hAnsi="黑体"/>
          <w:color w:val="000000" w:themeColor="text1"/>
          <w:kern w:val="32"/>
          <w:sz w:val="36"/>
          <w:szCs w:val="32"/>
        </w:rPr>
      </w:pPr>
      <w:r w:rsidRPr="00A30B25">
        <w:rPr>
          <w:rFonts w:ascii="方正小标宋简体" w:eastAsia="方正小标宋简体" w:hAnsi="黑体" w:hint="eastAsia"/>
          <w:color w:val="000000" w:themeColor="text1"/>
          <w:kern w:val="32"/>
          <w:sz w:val="36"/>
          <w:szCs w:val="32"/>
        </w:rPr>
        <w:t>重庆大学第</w:t>
      </w:r>
      <w:r>
        <w:rPr>
          <w:rFonts w:ascii="方正小标宋简体" w:eastAsia="方正小标宋简体" w:hAnsi="黑体" w:hint="eastAsia"/>
          <w:color w:val="000000" w:themeColor="text1"/>
          <w:kern w:val="32"/>
          <w:sz w:val="36"/>
          <w:szCs w:val="32"/>
        </w:rPr>
        <w:t>八</w:t>
      </w:r>
      <w:r w:rsidRPr="00A30B25">
        <w:rPr>
          <w:rFonts w:ascii="方正小标宋简体" w:eastAsia="方正小标宋简体" w:hAnsi="黑体" w:hint="eastAsia"/>
          <w:color w:val="000000" w:themeColor="text1"/>
          <w:kern w:val="32"/>
          <w:sz w:val="36"/>
          <w:szCs w:val="32"/>
        </w:rPr>
        <w:t>届“互联网+”大学生创新创业大赛</w:t>
      </w:r>
    </w:p>
    <w:p w:rsidR="00BA30F0" w:rsidRPr="00A30B25" w:rsidRDefault="00BA30F0" w:rsidP="00BA30F0">
      <w:pPr>
        <w:snapToGrid w:val="0"/>
        <w:spacing w:beforeLines="50" w:before="190" w:afterLines="50" w:after="190" w:line="600" w:lineRule="exact"/>
        <w:jc w:val="center"/>
        <w:rPr>
          <w:rFonts w:ascii="方正小标宋简体" w:eastAsia="方正小标宋简体" w:hAnsi="黑体"/>
          <w:color w:val="000000" w:themeColor="text1"/>
          <w:kern w:val="32"/>
          <w:sz w:val="36"/>
          <w:szCs w:val="32"/>
        </w:rPr>
      </w:pPr>
      <w:r w:rsidRPr="00A30B25">
        <w:rPr>
          <w:rFonts w:ascii="方正小标宋简体" w:eastAsia="方正小标宋简体" w:hAnsi="黑体" w:hint="eastAsia"/>
          <w:color w:val="000000" w:themeColor="text1"/>
          <w:kern w:val="32"/>
          <w:sz w:val="36"/>
          <w:szCs w:val="32"/>
        </w:rPr>
        <w:t>高教主赛道方案</w:t>
      </w:r>
    </w:p>
    <w:p w:rsidR="00D27F3D" w:rsidRPr="009B4A39" w:rsidRDefault="00D27F3D" w:rsidP="009B4A39">
      <w:pPr>
        <w:snapToGrid w:val="0"/>
        <w:spacing w:line="600" w:lineRule="exact"/>
        <w:ind w:firstLineChars="200" w:firstLine="640"/>
        <w:rPr>
          <w:rFonts w:ascii="黑体" w:eastAsia="黑体" w:hAnsi="黑体"/>
          <w:color w:val="000000" w:themeColor="text1"/>
          <w:kern w:val="32"/>
          <w:sz w:val="32"/>
          <w:szCs w:val="32"/>
        </w:rPr>
      </w:pPr>
      <w:r w:rsidRPr="009B4A39">
        <w:rPr>
          <w:rFonts w:ascii="黑体" w:eastAsia="黑体" w:hAnsi="黑体"/>
          <w:color w:val="000000" w:themeColor="text1"/>
          <w:kern w:val="32"/>
          <w:sz w:val="32"/>
          <w:szCs w:val="32"/>
        </w:rPr>
        <w:t>一、参赛项目类型</w:t>
      </w:r>
      <w:bookmarkStart w:id="0" w:name="_GoBack"/>
      <w:bookmarkEnd w:id="0"/>
    </w:p>
    <w:p w:rsidR="00D27F3D" w:rsidRPr="009B4A39" w:rsidRDefault="00D27F3D" w:rsidP="009B4A39">
      <w:pPr>
        <w:snapToGrid w:val="0"/>
        <w:spacing w:line="600" w:lineRule="exact"/>
        <w:ind w:firstLine="612"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9B4A3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（一）新工科类项目：大数据、云计算、人工智能、区块链、虚拟现实、智能制造、网络空间安全、机器人工程、工业自动化、新材料等领域，符合新工科建设理念和要求的项目；</w:t>
      </w:r>
    </w:p>
    <w:p w:rsidR="00D27F3D" w:rsidRPr="009B4A39" w:rsidRDefault="00D27F3D" w:rsidP="009B4A39">
      <w:pPr>
        <w:snapToGrid w:val="0"/>
        <w:spacing w:line="600" w:lineRule="exact"/>
        <w:ind w:firstLine="612"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9B4A3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（二）新医科类项目：现代医疗技术、智能医疗设备、新药研发、健康康养、食药保健、智能医学、生物技术、生物材料等领域，符合新医科建设理念和要求的项目；</w:t>
      </w:r>
    </w:p>
    <w:p w:rsidR="00D27F3D" w:rsidRPr="009B4A39" w:rsidRDefault="00D27F3D" w:rsidP="009B4A39">
      <w:pPr>
        <w:snapToGrid w:val="0"/>
        <w:spacing w:line="600" w:lineRule="exact"/>
        <w:ind w:firstLine="612"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9B4A3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（三）新农科类项目：现代种业、智慧农业、智能农机装备、农业大数据、食品营养、休闲农业、森林康养、生态修复、农业碳汇等领域，符合新农科建设理念和要求的项目；</w:t>
      </w:r>
    </w:p>
    <w:p w:rsidR="00D27F3D" w:rsidRPr="009B4A39" w:rsidRDefault="00D27F3D" w:rsidP="009B4A39">
      <w:pPr>
        <w:snapToGrid w:val="0"/>
        <w:spacing w:line="600" w:lineRule="exact"/>
        <w:ind w:firstLine="612"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9B4A3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四）新文科类项目：文化教育、数字经济、金融科技、财经、法务、融媒体、翻译、旅游休闲、动漫、文创设计与开发、电子商务、物流、体育、非物质文化遗产保护、社会工作、家政服务、养老服务等领域，符合新文科建设理念和要求的项目。</w:t>
      </w:r>
    </w:p>
    <w:p w:rsidR="00D27F3D" w:rsidRPr="009B4A39" w:rsidRDefault="00D27F3D" w:rsidP="009B4A39">
      <w:pPr>
        <w:snapToGrid w:val="0"/>
        <w:spacing w:line="600" w:lineRule="exact"/>
        <w:ind w:firstLine="612"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9B4A3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参赛项目团队应认真了解和把握</w:t>
      </w:r>
      <w:r w:rsidRPr="009B4A3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“</w:t>
      </w:r>
      <w:r w:rsidRPr="009B4A3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四新</w:t>
      </w:r>
      <w:r w:rsidRPr="009B4A3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”</w:t>
      </w:r>
      <w:r w:rsidRPr="009B4A3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发展要求，结合以上分类及项目实际，合理选择参赛项目类别。参赛项目不只限于</w:t>
      </w:r>
      <w:r w:rsidRPr="009B4A3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“</w:t>
      </w:r>
      <w:r w:rsidRPr="009B4A3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互联网+</w:t>
      </w:r>
      <w:r w:rsidRPr="009B4A3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”</w:t>
      </w:r>
      <w:r w:rsidRPr="009B4A3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项目，鼓励各类创新创业项目参赛，根据</w:t>
      </w:r>
      <w:r w:rsidRPr="009B4A3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“</w:t>
      </w:r>
      <w:r w:rsidRPr="009B4A3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四新</w:t>
      </w:r>
      <w:r w:rsidRPr="009B4A3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”</w:t>
      </w:r>
      <w:r w:rsidRPr="009B4A3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建</w:t>
      </w:r>
      <w:r w:rsidRPr="009B4A3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lastRenderedPageBreak/>
        <w:t>设内涵和产业发展方向选择相应类型。</w:t>
      </w:r>
    </w:p>
    <w:p w:rsidR="00D27F3D" w:rsidRPr="009B4A39" w:rsidRDefault="00D27F3D" w:rsidP="009B4A39">
      <w:pPr>
        <w:snapToGrid w:val="0"/>
        <w:spacing w:line="600" w:lineRule="exact"/>
        <w:ind w:firstLineChars="200" w:firstLine="640"/>
        <w:rPr>
          <w:rFonts w:ascii="黑体" w:eastAsia="黑体" w:hAnsi="黑体"/>
          <w:color w:val="000000" w:themeColor="text1"/>
          <w:kern w:val="32"/>
          <w:sz w:val="32"/>
          <w:szCs w:val="32"/>
        </w:rPr>
      </w:pPr>
      <w:r w:rsidRPr="009B4A39">
        <w:rPr>
          <w:rFonts w:ascii="黑体" w:eastAsia="黑体" w:hAnsi="黑体"/>
          <w:color w:val="000000" w:themeColor="text1"/>
          <w:kern w:val="32"/>
          <w:sz w:val="32"/>
          <w:szCs w:val="32"/>
        </w:rPr>
        <w:t>二、参赛方式和要求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一）本赛道以团队为单位报名参赛。允许跨校组建参赛团队，每个团队的成员不少于3人，不多于15人（含团队负责人），须为项目的实际核心成员。参赛团队所报参赛创业项目，须为本团队策划或经营的项目，不得借用他人项目参赛。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（二）根据参赛团队负责人的学籍或学历确定参赛团队所代表的参赛学校，且代表的参赛学校具有唯一性。</w:t>
      </w:r>
    </w:p>
    <w:p w:rsidR="00D27F3D" w:rsidRPr="009B4A39" w:rsidRDefault="00D27F3D" w:rsidP="009B4A39">
      <w:pPr>
        <w:snapToGrid w:val="0"/>
        <w:spacing w:line="600" w:lineRule="exact"/>
        <w:ind w:firstLineChars="200" w:firstLine="640"/>
        <w:rPr>
          <w:rFonts w:ascii="黑体" w:eastAsia="黑体" w:hAnsi="黑体"/>
          <w:color w:val="000000" w:themeColor="text1"/>
          <w:kern w:val="32"/>
          <w:sz w:val="32"/>
          <w:szCs w:val="32"/>
        </w:rPr>
      </w:pPr>
      <w:r w:rsidRPr="009B4A39">
        <w:rPr>
          <w:rFonts w:ascii="黑体" w:eastAsia="黑体" w:hAnsi="黑体"/>
          <w:color w:val="000000" w:themeColor="text1"/>
          <w:kern w:val="32"/>
          <w:sz w:val="32"/>
          <w:szCs w:val="32"/>
        </w:rPr>
        <w:t>三、参赛组别和对象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根据参赛申报人所处学习阶段，项目分为本科生组、研究生组。根据所处创业阶段，本科生组和研究生组均内设创意组、初创组、成长组，并按照新工科、新医科、新农科、新文科设置参赛项目类型。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具体参赛条件如下：</w:t>
      </w:r>
    </w:p>
    <w:p w:rsidR="00D27F3D" w:rsidRPr="009B4A39" w:rsidRDefault="00D27F3D" w:rsidP="00D27F3D">
      <w:pPr>
        <w:snapToGrid w:val="0"/>
        <w:spacing w:line="600" w:lineRule="exact"/>
        <w:ind w:firstLine="612"/>
        <w:contextualSpacing/>
        <w:rPr>
          <w:rFonts w:ascii="楷体_GB2312" w:eastAsia="楷体_GB2312"/>
          <w:color w:val="000000"/>
          <w:spacing w:val="-4"/>
          <w:sz w:val="32"/>
          <w:szCs w:val="32"/>
        </w:rPr>
      </w:pPr>
      <w:r w:rsidRPr="009B4A39">
        <w:rPr>
          <w:rFonts w:ascii="楷体_GB2312" w:eastAsia="楷体_GB2312" w:hint="eastAsia"/>
          <w:color w:val="000000"/>
          <w:spacing w:val="-4"/>
          <w:sz w:val="32"/>
          <w:szCs w:val="32"/>
        </w:rPr>
        <w:t>（一）本科生组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1.创意组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（1）参赛项目具有较好的创意和较为成型的产品原型或服务模式，在大赛通知下发之日前尚未完成工商等各类登记注册。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（2）参赛申报人须为项目负责人，项目负责人及成员均须为普通高等学校全日制在校本专科生（不含在职教育）。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（3）学校科技成果转化项目不能参加本组比赛（科技成果的</w:t>
      </w: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lastRenderedPageBreak/>
        <w:t>完成人、所有人中参赛申报人排名第一的除外）。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2.初创组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（1）参赛项目工商等各类登记注册未满3年（2019年3月1日及以后注册）。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2）参赛申报人须为项目负责人且为参赛企业法定代表人，须为普通高等学校全日制在校本专科生（不含在职教育），或毕业5年以内的全日制本专科学生（即2017年之后的毕业生，不含在职教育）。企业法定代表人在大赛通知发布之日后进行变更的不予认可。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（3）项目的股权结构中，企业法定代表人的股权不得少于1/3，参赛团队成员股权合计不得少于51%。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3.成长组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（1）参赛项目工商等各类登记注册3年以上（2019年3月1日前注册）。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2）参赛申报人须为项目负责人且为参赛企业法定代表人，须为普通高等学校全日制在校本专科生（不含在职教育），或毕业5年以内的全日制本专科学生（即2017年之后的毕业生，不含在职教育）。企业法定代表人在大赛通知发布之日后进行变更的不予认可。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（3）项目的股权结构中，企业法定代表人的股权不得少于10%，参赛团队成员股权合计不得少于1/3。</w:t>
      </w:r>
    </w:p>
    <w:p w:rsidR="00D27F3D" w:rsidRPr="007B1D41" w:rsidRDefault="00D27F3D" w:rsidP="00D27F3D">
      <w:pPr>
        <w:snapToGrid w:val="0"/>
        <w:spacing w:line="600" w:lineRule="exact"/>
        <w:ind w:firstLine="612"/>
        <w:contextualSpacing/>
        <w:rPr>
          <w:rFonts w:eastAsia="方正楷体_GBK"/>
          <w:color w:val="000000"/>
          <w:spacing w:val="-4"/>
          <w:sz w:val="32"/>
          <w:szCs w:val="32"/>
        </w:rPr>
      </w:pPr>
      <w:r w:rsidRPr="007B1D41">
        <w:rPr>
          <w:rFonts w:eastAsia="方正楷体_GBK"/>
          <w:color w:val="000000"/>
          <w:spacing w:val="-4"/>
          <w:sz w:val="32"/>
          <w:szCs w:val="32"/>
        </w:rPr>
        <w:lastRenderedPageBreak/>
        <w:t>（二）研究生组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1.创意组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（1）参赛项目具有较好的创意和较为成型的产品原型或服务模式，在大赛通知下发之日前尚未完成工商等各类登记注册。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（2）参赛申报人须为项目负责人，须为普通高等学校全日制在校研究生。项目成员须为普通高等学校全日制在校研究生或本专科生（不含在职教育）。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（3）学校科技成果转化项目不能参加本组比赛（科技成果的完成人、所有人中参赛申报人排名第一的除外）。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2.初创组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（1）参赛项目工商等各类登记注册未满3年（2019年3月1日及以后注册）。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2）参赛申报人须为项目负责人且为参赛企业法定代表人，须为普通高等学校全日制在校研究生，或毕业5年以内的全日制研究生学历学生（即2017年之后的研究生学历毕业生）。企业法定代表人在大赛通知发布之日后进行变更的不予认可。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（3）项目的股权结构中，企业法定代表人的股权不得少于1/3，参赛团队成员股权合计不得少于51%。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3.成长组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（1）参赛项目工商等各类登记注册3年以上（2019年3月1日前注册）。</w:t>
      </w:r>
    </w:p>
    <w:p w:rsidR="00D27F3D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lastRenderedPageBreak/>
        <w:t>（2）参赛申报人须为项目负责人且为参赛企业法定代表人，须为普通高等学校全日制在校研究生，或毕业5年以内的全日制研究生学历学生（即2017年之后的研究生学历毕业生）。企业法定代表人在大赛通知发布之日后进行变更的不予认可。</w:t>
      </w:r>
    </w:p>
    <w:p w:rsidR="000F12D2" w:rsidRPr="005319EF" w:rsidRDefault="00D27F3D" w:rsidP="00D27F3D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5319EF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（3）项目的股权结构中，企业法定代表人的股权不得少于10%，参赛团队成员股权合计不得少于1/3。</w:t>
      </w:r>
    </w:p>
    <w:sectPr w:rsidR="000F12D2" w:rsidRPr="005319EF" w:rsidSect="00E5455A">
      <w:pgSz w:w="11906" w:h="16838"/>
      <w:pgMar w:top="2098" w:right="1531" w:bottom="1985" w:left="1531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1BD" w:rsidRDefault="006D71BD" w:rsidP="009B4A39">
      <w:r>
        <w:separator/>
      </w:r>
    </w:p>
  </w:endnote>
  <w:endnote w:type="continuationSeparator" w:id="0">
    <w:p w:rsidR="006D71BD" w:rsidRDefault="006D71BD" w:rsidP="009B4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algun Gothic Semilight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1BD" w:rsidRDefault="006D71BD" w:rsidP="009B4A39">
      <w:r>
        <w:separator/>
      </w:r>
    </w:p>
  </w:footnote>
  <w:footnote w:type="continuationSeparator" w:id="0">
    <w:p w:rsidR="006D71BD" w:rsidRDefault="006D71BD" w:rsidP="009B4A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F3D"/>
    <w:rsid w:val="000F12D2"/>
    <w:rsid w:val="00325408"/>
    <w:rsid w:val="005319EF"/>
    <w:rsid w:val="005E20A2"/>
    <w:rsid w:val="006D71BD"/>
    <w:rsid w:val="00727862"/>
    <w:rsid w:val="00971352"/>
    <w:rsid w:val="009B4A39"/>
    <w:rsid w:val="00BA30F0"/>
    <w:rsid w:val="00D27F3D"/>
    <w:rsid w:val="00E5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EF6CE01-CB36-4E3C-9EB0-1235A61E9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F3D"/>
    <w:pPr>
      <w:widowControl w:val="0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4A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B4A39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B4A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B4A39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曾梦茹</dc:creator>
  <cp:keywords/>
  <dc:description/>
  <cp:lastModifiedBy>曾梦茹</cp:lastModifiedBy>
  <cp:revision>7</cp:revision>
  <dcterms:created xsi:type="dcterms:W3CDTF">2022-04-14T03:43:00Z</dcterms:created>
  <dcterms:modified xsi:type="dcterms:W3CDTF">2022-04-14T04:26:00Z</dcterms:modified>
</cp:coreProperties>
</file>