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D5D8E" w14:textId="77777777" w:rsidR="00814A2B" w:rsidRDefault="00814A2B" w:rsidP="00814A2B">
      <w:pPr>
        <w:widowControl/>
      </w:pPr>
      <w:r>
        <w:rPr>
          <w:rFonts w:ascii="仿宋" w:eastAsia="仿宋" w:hAnsi="仿宋" w:cs="仿宋" w:hint="eastAsia"/>
          <w:color w:val="000000"/>
          <w:kern w:val="0"/>
          <w:sz w:val="31"/>
          <w:szCs w:val="31"/>
        </w:rPr>
        <w:t>附件 2</w:t>
      </w:r>
    </w:p>
    <w:p w14:paraId="491B0D7E" w14:textId="77777777" w:rsidR="00814A2B" w:rsidRPr="00223125" w:rsidRDefault="00814A2B" w:rsidP="00814A2B">
      <w:pPr>
        <w:widowControl/>
        <w:jc w:val="center"/>
      </w:pPr>
      <w:r>
        <w:rPr>
          <w:rFonts w:ascii="仿宋" w:eastAsia="仿宋" w:hAnsi="仿宋" w:cs="仿宋" w:hint="eastAsia"/>
          <w:b/>
          <w:color w:val="000000"/>
          <w:kern w:val="0"/>
          <w:sz w:val="36"/>
          <w:szCs w:val="36"/>
        </w:rPr>
        <w:t>重庆大学第十六届研究生歌手大赛初赛评分细则</w:t>
      </w:r>
    </w:p>
    <w:p w14:paraId="2DE16CD2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评分内容包括以下七个项目： </w:t>
      </w:r>
    </w:p>
    <w:p w14:paraId="3C188A28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1.音准30分，具体包括：根据选手对歌曲曲调的把握，是否 </w:t>
      </w:r>
    </w:p>
    <w:p w14:paraId="14790084" w14:textId="77777777" w:rsidR="00814A2B" w:rsidRDefault="00814A2B" w:rsidP="00814A2B">
      <w:pPr>
        <w:widowControl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有走音、跑调等情况进行评判； </w:t>
      </w:r>
    </w:p>
    <w:p w14:paraId="01159595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2.节奏20分，具体包括：根据选手对歌曲节奏的掌握，是否 </w:t>
      </w:r>
    </w:p>
    <w:p w14:paraId="34182F80" w14:textId="77777777" w:rsidR="00814A2B" w:rsidRDefault="00814A2B" w:rsidP="00814A2B">
      <w:pPr>
        <w:widowControl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有抢、拖拍等情况进行评判； </w:t>
      </w:r>
    </w:p>
    <w:p w14:paraId="1EE30816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3.音色20分，具体包括：根据音色是否饱满、有特点等进行 </w:t>
      </w:r>
    </w:p>
    <w:p w14:paraId="06B9F705" w14:textId="77777777" w:rsidR="00814A2B" w:rsidRDefault="00814A2B" w:rsidP="00814A2B">
      <w:pPr>
        <w:widowControl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评判；</w:t>
      </w:r>
    </w:p>
    <w:p w14:paraId="27462D6F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4.歌曲表达10分，具体包括：根据演唱是否完整，吐字是否 </w:t>
      </w:r>
    </w:p>
    <w:p w14:paraId="4A49B668" w14:textId="77777777" w:rsidR="00814A2B" w:rsidRDefault="00814A2B" w:rsidP="00814A2B">
      <w:pPr>
        <w:widowControl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清晰，感情表现和感染力如何进行评判； </w:t>
      </w:r>
    </w:p>
    <w:p w14:paraId="08E78306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5.综合印象20分，具体包括：根据所选歌曲是否适合演唱者，舞台造型是否得体，以及选手台风、对歌曲的驾驭能力进行评判。 </w:t>
      </w:r>
    </w:p>
    <w:p w14:paraId="349A20B2" w14:textId="77777777" w:rsidR="00814A2B" w:rsidRDefault="00814A2B" w:rsidP="00814A2B">
      <w:pPr>
        <w:widowControl/>
        <w:ind w:firstLineChars="700" w:firstLine="19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——以上五项加和为100分—— </w:t>
      </w:r>
    </w:p>
    <w:p w14:paraId="17E52A41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6.原创加分1—3分：仅限于对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原创选手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原创歌曲的评判，可根据所创作歌曲旋律形象是否准确，歌词主题是否明确，旋律是否优美流畅，曲调风格是否突出，歌词是否贴切入乐，由评委酌情予以加分;</w:t>
      </w:r>
    </w:p>
    <w:p w14:paraId="4D92AE11" w14:textId="77777777" w:rsidR="00814A2B" w:rsidRDefault="00814A2B" w:rsidP="00814A2B">
      <w:pPr>
        <w:widowControl/>
        <w:ind w:firstLineChars="200" w:firstLine="560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7.配合度10分：此打分项仅限于决赛第一轮，可根据选手在舞台上与其他选手共同演唱时的默契度、配合度、共同完成度等情况进行评判。此项目加入评分内容时，综合印象的总分值下调值10分。即使总分分值保持100分不变； </w:t>
      </w:r>
    </w:p>
    <w:p w14:paraId="0F2CB3B2" w14:textId="77777777" w:rsidR="00814A2B" w:rsidRDefault="00814A2B" w:rsidP="00814A2B">
      <w:pPr>
        <w:widowControl/>
        <w:ind w:firstLineChars="200" w:firstLine="560"/>
        <w:jc w:val="left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8.特别提示：专业选手（本科阶段或现阶段为音乐表演专业的 </w:t>
      </w:r>
    </w:p>
    <w:p w14:paraId="40F66E42" w14:textId="77777777" w:rsidR="00814A2B" w:rsidRDefault="00814A2B" w:rsidP="00814A2B">
      <w:pPr>
        <w:widowControl/>
        <w:jc w:val="left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lastRenderedPageBreak/>
        <w:t xml:space="preserve">参赛选手）增加一项名为“专业水平完成度”的评分标准。该项初 </w:t>
      </w:r>
    </w:p>
    <w:p w14:paraId="48F0B577" w14:textId="77777777" w:rsidR="00814A2B" w:rsidRDefault="00814A2B" w:rsidP="00814A2B">
      <w:pPr>
        <w:widowControl/>
        <w:jc w:val="left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始分值为 0 分，只减分不加分，如评委认为专业选手未达到应有的 </w:t>
      </w:r>
    </w:p>
    <w:p w14:paraId="556E67C0" w14:textId="77777777" w:rsidR="00814A2B" w:rsidRDefault="00814A2B" w:rsidP="00814A2B">
      <w:pPr>
        <w:widowControl/>
        <w:jc w:val="left"/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专业要求，则做适当的减分处理（具体分值由评委酌情决定，但标准一致），如专业选手达到标准则不减分，记 0 分处理。 </w:t>
      </w:r>
    </w:p>
    <w:p w14:paraId="078F2292" w14:textId="77777777" w:rsidR="00814A2B" w:rsidRPr="00223125" w:rsidRDefault="00814A2B" w:rsidP="00814A2B"/>
    <w:p w14:paraId="235514BF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19FAF3C3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2E85D12A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05FE8781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0F55B7EF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0CFCA486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68C5A910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7B84A663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59ED6B31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2A2909BE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34EF90DA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16A70F82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0FF54505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03DBEB12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708CAC4A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104E0B56" w14:textId="77777777" w:rsidR="00814A2B" w:rsidRDefault="00814A2B" w:rsidP="00814A2B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05BD7EB1" w14:textId="5FBA7CAE" w:rsidR="00814A2B" w:rsidRPr="008B3A00" w:rsidRDefault="00814A2B" w:rsidP="00814A2B">
      <w:pPr>
        <w:widowControl/>
        <w:ind w:firstLineChars="1250" w:firstLine="4000"/>
        <w:rPr>
          <w:rFonts w:ascii="等线" w:eastAsia="等线" w:hAnsi="等线" w:cs="Times New Roman"/>
          <w:sz w:val="22"/>
          <w:szCs w:val="24"/>
        </w:rPr>
      </w:pP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共青团重庆大学研究生委员会</w:t>
      </w:r>
    </w:p>
    <w:p w14:paraId="5BBE8061" w14:textId="20D2305B" w:rsidR="0001339E" w:rsidRPr="00814A2B" w:rsidRDefault="00814A2B" w:rsidP="00814A2B">
      <w:pPr>
        <w:widowControl/>
        <w:ind w:firstLineChars="1500" w:firstLine="4800"/>
      </w:pP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202</w:t>
      </w:r>
      <w:r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2</w:t>
      </w: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年 5 月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25</w:t>
      </w: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日</w:t>
      </w:r>
    </w:p>
    <w:sectPr w:rsidR="0001339E" w:rsidRPr="00814A2B" w:rsidSect="00A13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2B"/>
    <w:rsid w:val="0001339E"/>
    <w:rsid w:val="0081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1A5C"/>
  <w15:chartTrackingRefBased/>
  <w15:docId w15:val="{A833A4D4-09C7-4204-9D8C-67ABA56B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A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TQ</dc:creator>
  <cp:keywords/>
  <dc:description/>
  <cp:lastModifiedBy>Z TQ</cp:lastModifiedBy>
  <cp:revision>1</cp:revision>
  <dcterms:created xsi:type="dcterms:W3CDTF">2022-05-24T09:59:00Z</dcterms:created>
  <dcterms:modified xsi:type="dcterms:W3CDTF">2022-05-24T10:00:00Z</dcterms:modified>
</cp:coreProperties>
</file>