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FB" w:rsidRDefault="003E7FFB" w:rsidP="003E7FFB">
      <w:pPr>
        <w:spacing w:line="276" w:lineRule="auto"/>
        <w:rPr>
          <w:rFonts w:ascii="Times New Roman" w:hAnsi="Times New Roman" w:cs="Times New Roman" w:hint="eastAsia"/>
          <w:bCs/>
          <w:sz w:val="24"/>
          <w:szCs w:val="24"/>
        </w:rPr>
      </w:pPr>
      <w:r>
        <w:rPr>
          <w:rFonts w:ascii="Times New Roman" w:hAnsi="Times New Roman" w:cs="Times New Roman" w:hint="eastAsia"/>
          <w:bCs/>
          <w:sz w:val="24"/>
          <w:szCs w:val="24"/>
        </w:rPr>
        <w:t>附件</w:t>
      </w:r>
      <w:r w:rsidRPr="008A2D31">
        <w:rPr>
          <w:rFonts w:ascii="Times New Roman" w:hAnsi="Times New Roman" w:cs="Times New Roman" w:hint="eastAsia"/>
          <w:bCs/>
          <w:sz w:val="24"/>
          <w:szCs w:val="24"/>
        </w:rPr>
        <w:t>：</w:t>
      </w:r>
    </w:p>
    <w:p w:rsidR="003E7FFB" w:rsidRDefault="003E7FFB" w:rsidP="003E7FFB">
      <w:pPr>
        <w:spacing w:line="276" w:lineRule="auto"/>
        <w:rPr>
          <w:rFonts w:ascii="Times New Roman" w:hAnsi="Times New Roman" w:cs="Times New Roman" w:hint="eastAsia"/>
          <w:bCs/>
          <w:sz w:val="24"/>
          <w:szCs w:val="24"/>
        </w:rPr>
      </w:pPr>
    </w:p>
    <w:p w:rsidR="003E7FFB" w:rsidRPr="003E7FFB" w:rsidRDefault="003E7FFB" w:rsidP="003E7FFB">
      <w:pPr>
        <w:spacing w:line="276" w:lineRule="auto"/>
        <w:jc w:val="center"/>
        <w:rPr>
          <w:rFonts w:ascii="Times New Roman" w:hAnsi="Times New Roman" w:cs="Times New Roman" w:hint="eastAsia"/>
          <w:b/>
          <w:bCs/>
          <w:sz w:val="24"/>
          <w:szCs w:val="24"/>
        </w:rPr>
      </w:pPr>
      <w:r w:rsidRPr="003E7FFB">
        <w:rPr>
          <w:rFonts w:ascii="Times New Roman" w:hAnsi="Times New Roman" w:cs="Times New Roman" w:hint="eastAsia"/>
          <w:b/>
          <w:bCs/>
          <w:sz w:val="24"/>
          <w:szCs w:val="24"/>
        </w:rPr>
        <w:t>2017</w:t>
      </w:r>
      <w:r w:rsidRPr="003E7FFB">
        <w:rPr>
          <w:rFonts w:ascii="Times New Roman" w:hAnsi="Times New Roman" w:cs="Times New Roman" w:hint="eastAsia"/>
          <w:b/>
          <w:bCs/>
          <w:sz w:val="24"/>
          <w:szCs w:val="24"/>
        </w:rPr>
        <w:t>年重庆市教学成果奖重庆大学获奖名单（同等级奖项排名不分先后）</w:t>
      </w:r>
    </w:p>
    <w:p w:rsidR="003E7FFB" w:rsidRPr="008A2D31" w:rsidRDefault="003E7FFB" w:rsidP="003E7FFB">
      <w:pPr>
        <w:spacing w:line="276" w:lineRule="auto"/>
        <w:rPr>
          <w:rFonts w:ascii="Times New Roman" w:hAnsi="Times New Roman" w:cs="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3282"/>
        <w:gridCol w:w="1468"/>
        <w:gridCol w:w="972"/>
      </w:tblGrid>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成果名称</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成果完成人</w:t>
            </w:r>
          </w:p>
        </w:tc>
        <w:tc>
          <w:tcPr>
            <w:tcW w:w="1468" w:type="dxa"/>
            <w:shd w:val="clear" w:color="000000" w:fill="FFFFFF"/>
            <w:vAlign w:val="center"/>
            <w:hideMark/>
          </w:tcPr>
          <w:p w:rsidR="003E7FFB" w:rsidRDefault="003E7FFB" w:rsidP="00816F4C">
            <w:pPr>
              <w:widowControl/>
              <w:jc w:val="left"/>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成果完成人</w:t>
            </w:r>
          </w:p>
          <w:p w:rsidR="003E7FFB" w:rsidRPr="000943D7" w:rsidRDefault="003E7FFB" w:rsidP="00816F4C">
            <w:pPr>
              <w:widowControl/>
              <w:jc w:val="left"/>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所在单位</w:t>
            </w:r>
          </w:p>
        </w:tc>
        <w:tc>
          <w:tcPr>
            <w:tcW w:w="972" w:type="dxa"/>
            <w:shd w:val="clear" w:color="000000" w:fill="FFFFFF"/>
            <w:vAlign w:val="center"/>
            <w:hideMark/>
          </w:tcPr>
          <w:p w:rsidR="003E7FFB" w:rsidRDefault="003E7FFB" w:rsidP="00816F4C">
            <w:pPr>
              <w:widowControl/>
              <w:jc w:val="center"/>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获奖</w:t>
            </w:r>
          </w:p>
          <w:p w:rsidR="003E7FFB" w:rsidRPr="000943D7" w:rsidRDefault="003E7FFB" w:rsidP="00816F4C">
            <w:pPr>
              <w:widowControl/>
              <w:jc w:val="center"/>
              <w:rPr>
                <w:rFonts w:ascii="宋体" w:eastAsia="宋体" w:hAnsi="宋体" w:cs="宋体"/>
                <w:bCs/>
                <w:color w:val="000000" w:themeColor="text1"/>
                <w:kern w:val="0"/>
                <w:sz w:val="18"/>
                <w:szCs w:val="18"/>
              </w:rPr>
            </w:pPr>
            <w:r w:rsidRPr="000943D7">
              <w:rPr>
                <w:rFonts w:ascii="宋体" w:eastAsia="宋体" w:hAnsi="宋体" w:cs="宋体" w:hint="eastAsia"/>
                <w:bCs/>
                <w:color w:val="000000" w:themeColor="text1"/>
                <w:kern w:val="0"/>
                <w:sz w:val="18"/>
                <w:szCs w:val="18"/>
              </w:rPr>
              <w:t>等级</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艺术与科技融合视野下的复合型视觉艺术人才培养模式的建构</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张春新、龙红、范正妍、许世虎、赵一鑫、文俊</w:t>
            </w:r>
            <w:proofErr w:type="gramStart"/>
            <w:r w:rsidRPr="000943D7">
              <w:rPr>
                <w:rFonts w:ascii="宋体" w:eastAsia="宋体" w:hAnsi="宋体" w:cs="宋体" w:hint="eastAsia"/>
                <w:color w:val="000000" w:themeColor="text1"/>
                <w:kern w:val="0"/>
                <w:sz w:val="18"/>
                <w:szCs w:val="18"/>
              </w:rPr>
              <w:t>浩</w:t>
            </w:r>
            <w:proofErr w:type="gramEnd"/>
            <w:r w:rsidRPr="000943D7">
              <w:rPr>
                <w:rFonts w:ascii="宋体" w:eastAsia="宋体" w:hAnsi="宋体" w:cs="宋体" w:hint="eastAsia"/>
                <w:color w:val="000000" w:themeColor="text1"/>
                <w:kern w:val="0"/>
                <w:sz w:val="18"/>
                <w:szCs w:val="18"/>
              </w:rPr>
              <w:t>、何中市、李雅梅、夏进军</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电子信息工程三课堂融合递进，回归工程教育的探索与实践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proofErr w:type="gramStart"/>
            <w:r w:rsidRPr="000943D7">
              <w:rPr>
                <w:rFonts w:ascii="宋体" w:eastAsia="宋体" w:hAnsi="宋体" w:cs="宋体" w:hint="eastAsia"/>
                <w:color w:val="000000" w:themeColor="text1"/>
                <w:kern w:val="0"/>
                <w:sz w:val="18"/>
                <w:szCs w:val="18"/>
              </w:rPr>
              <w:t>曾孝平</w:t>
            </w:r>
            <w:proofErr w:type="gramEnd"/>
            <w:r w:rsidRPr="000943D7">
              <w:rPr>
                <w:rFonts w:ascii="宋体" w:eastAsia="宋体" w:hAnsi="宋体" w:cs="宋体" w:hint="eastAsia"/>
                <w:color w:val="000000" w:themeColor="text1"/>
                <w:kern w:val="0"/>
                <w:sz w:val="18"/>
                <w:szCs w:val="18"/>
              </w:rPr>
              <w:t>、印勇、张玲、甘平、周喜川、颜芳、林英撑、宋焱翼、刘书君</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自主发展导向的仪器大类专业创新人才培养实践教学体系研究与实践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郭永彩、刘嘉敏、李敏、高潮、袁刚、潘银松、应苑松、杜基赫、余华</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聚焦学生解决复杂工程问题能力，创新计算机类专业人才培养体系</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王茜、朱征宇、朱庆生、李学明、李佳、刘慧君、李杰、李双庆、张忠、古平、周庆、王强、惠兴海、黄玉刚</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重庆大学、四川华迪信息技术有限公司</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建筑与环境领域国际化拔尖创新人才培养模式研究与实践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李百战、周绪红、刘猛、蒲清平、姚润明、刘红、张智、喻伟、Andrew Baldwin</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建筑学科开放性人才培养体系与教学实践改革</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卢峰、杜春兰、李和平、黄海静、周铁军、陈兰、龙灏、褚冬竹、徐煜辉</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机械创新人才能力培养体系研究与实践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王时龙、杜静、宁先雄、江桂云、李良军、丁一、秦伟、刘英、汤宝平</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面向国家创新驱动发展战略的高等学校工程管理专业人才培养新体系</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任宏、杨宇、张巍、徐波、姬淑艳、顾湘、毛超</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以学生发展为中心的经管类多专业学习共同体培养模式创新</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龙勇、刘星、杨俊、刘伟、</w:t>
            </w:r>
            <w:proofErr w:type="gramStart"/>
            <w:r w:rsidRPr="000943D7">
              <w:rPr>
                <w:rFonts w:ascii="宋体" w:eastAsia="宋体" w:hAnsi="宋体" w:cs="宋体" w:hint="eastAsia"/>
                <w:color w:val="000000" w:themeColor="text1"/>
                <w:kern w:val="0"/>
                <w:sz w:val="18"/>
                <w:szCs w:val="18"/>
              </w:rPr>
              <w:t>邵</w:t>
            </w:r>
            <w:proofErr w:type="gramEnd"/>
            <w:r w:rsidRPr="000943D7">
              <w:rPr>
                <w:rFonts w:ascii="宋体" w:eastAsia="宋体" w:hAnsi="宋体" w:cs="宋体" w:hint="eastAsia"/>
                <w:color w:val="000000" w:themeColor="text1"/>
                <w:kern w:val="0"/>
                <w:sz w:val="18"/>
                <w:szCs w:val="18"/>
              </w:rPr>
              <w:t>兵家、辛清泉、廖冰、袁晓浩、李华</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公益创业实践育人“AFO模式”的探索与实践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王旭、陈科、蒋华林、李林、肖旭、熊健汝、陈洁、张军、李菁晶</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重庆大学、四川大学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理工类高校“通专融合”的通识教育体系创新与实践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杨丹、曾佐伶、陈朝晖、万曼</w:t>
            </w:r>
            <w:proofErr w:type="gramStart"/>
            <w:r w:rsidRPr="000943D7">
              <w:rPr>
                <w:rFonts w:ascii="宋体" w:eastAsia="宋体" w:hAnsi="宋体" w:cs="宋体" w:hint="eastAsia"/>
                <w:color w:val="000000" w:themeColor="text1"/>
                <w:kern w:val="0"/>
                <w:sz w:val="18"/>
                <w:szCs w:val="18"/>
              </w:rPr>
              <w:t>璐</w:t>
            </w:r>
            <w:proofErr w:type="gramEnd"/>
            <w:r w:rsidRPr="000943D7">
              <w:rPr>
                <w:rFonts w:ascii="宋体" w:eastAsia="宋体" w:hAnsi="宋体" w:cs="宋体" w:hint="eastAsia"/>
                <w:color w:val="000000" w:themeColor="text1"/>
                <w:kern w:val="0"/>
                <w:sz w:val="18"/>
                <w:szCs w:val="18"/>
              </w:rPr>
              <w:t>、郑泓、唐杰、蒲俊杰、张德昭、汪红梅</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proofErr w:type="gramStart"/>
            <w:r w:rsidRPr="000943D7">
              <w:rPr>
                <w:rFonts w:ascii="宋体" w:eastAsia="宋体" w:hAnsi="宋体" w:cs="宋体" w:hint="eastAsia"/>
                <w:color w:val="000000" w:themeColor="text1"/>
                <w:kern w:val="0"/>
                <w:sz w:val="18"/>
                <w:szCs w:val="18"/>
              </w:rPr>
              <w:t>医</w:t>
            </w:r>
            <w:proofErr w:type="gramEnd"/>
            <w:r w:rsidRPr="000943D7">
              <w:rPr>
                <w:rFonts w:ascii="宋体" w:eastAsia="宋体" w:hAnsi="宋体" w:cs="宋体" w:hint="eastAsia"/>
                <w:color w:val="000000" w:themeColor="text1"/>
                <w:kern w:val="0"/>
                <w:sz w:val="18"/>
                <w:szCs w:val="18"/>
              </w:rPr>
              <w:t>工-理工-学</w:t>
            </w:r>
            <w:proofErr w:type="gramStart"/>
            <w:r w:rsidRPr="000943D7">
              <w:rPr>
                <w:rFonts w:ascii="宋体" w:eastAsia="宋体" w:hAnsi="宋体" w:cs="宋体" w:hint="eastAsia"/>
                <w:color w:val="000000" w:themeColor="text1"/>
                <w:kern w:val="0"/>
                <w:sz w:val="18"/>
                <w:szCs w:val="18"/>
              </w:rPr>
              <w:t>研</w:t>
            </w:r>
            <w:proofErr w:type="gramEnd"/>
            <w:r w:rsidRPr="000943D7">
              <w:rPr>
                <w:rFonts w:ascii="宋体" w:eastAsia="宋体" w:hAnsi="宋体" w:cs="宋体" w:hint="eastAsia"/>
                <w:color w:val="000000" w:themeColor="text1"/>
                <w:kern w:val="0"/>
                <w:sz w:val="18"/>
                <w:szCs w:val="18"/>
              </w:rPr>
              <w:t>三融合跨界培养生物医学</w:t>
            </w:r>
            <w:proofErr w:type="gramStart"/>
            <w:r w:rsidRPr="000943D7">
              <w:rPr>
                <w:rFonts w:ascii="宋体" w:eastAsia="宋体" w:hAnsi="宋体" w:cs="宋体" w:hint="eastAsia"/>
                <w:color w:val="000000" w:themeColor="text1"/>
                <w:kern w:val="0"/>
                <w:sz w:val="18"/>
                <w:szCs w:val="18"/>
              </w:rPr>
              <w:t>类创新</w:t>
            </w:r>
            <w:proofErr w:type="gramEnd"/>
            <w:r w:rsidRPr="000943D7">
              <w:rPr>
                <w:rFonts w:ascii="宋体" w:eastAsia="宋体" w:hAnsi="宋体" w:cs="宋体" w:hint="eastAsia"/>
                <w:color w:val="000000" w:themeColor="text1"/>
                <w:kern w:val="0"/>
                <w:sz w:val="18"/>
                <w:szCs w:val="18"/>
              </w:rPr>
              <w:t>人才的探索与实践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王贵学、侯文生、陈自强、田学隆、董世武、梅虎、叶志义、罗万春、蒋雪梅、罗彦凤、蒋稼欢、秦建</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重庆大学、第三军医大学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一等奖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构建 “五个一”的能力素质提升体系，培养 “创意、创新、创业” 软件工程人才</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熊庆宇、文俊</w:t>
            </w:r>
            <w:proofErr w:type="gramStart"/>
            <w:r w:rsidRPr="000943D7">
              <w:rPr>
                <w:rFonts w:ascii="宋体" w:eastAsia="宋体" w:hAnsi="宋体" w:cs="宋体" w:hint="eastAsia"/>
                <w:color w:val="000000" w:themeColor="text1"/>
                <w:kern w:val="0"/>
                <w:sz w:val="18"/>
                <w:szCs w:val="18"/>
              </w:rPr>
              <w:t>浩</w:t>
            </w:r>
            <w:proofErr w:type="gramEnd"/>
            <w:r w:rsidRPr="000943D7">
              <w:rPr>
                <w:rFonts w:ascii="宋体" w:eastAsia="宋体" w:hAnsi="宋体" w:cs="宋体" w:hint="eastAsia"/>
                <w:color w:val="000000" w:themeColor="text1"/>
                <w:kern w:val="0"/>
                <w:sz w:val="18"/>
                <w:szCs w:val="18"/>
              </w:rPr>
              <w:t xml:space="preserve"> 徐玲、吴映波、蔡斌、柳玲、高旻、杨梦宁、张毅、陈科、杨正益、王成良、张晋华、熊健汝</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重庆大学、武汉市软</w:t>
            </w:r>
            <w:proofErr w:type="gramStart"/>
            <w:r w:rsidRPr="000943D7">
              <w:rPr>
                <w:rFonts w:ascii="宋体" w:eastAsia="宋体" w:hAnsi="宋体" w:cs="宋体" w:hint="eastAsia"/>
                <w:color w:val="000000" w:themeColor="text1"/>
                <w:kern w:val="0"/>
                <w:sz w:val="18"/>
                <w:szCs w:val="18"/>
              </w:rPr>
              <w:t>酷网络</w:t>
            </w:r>
            <w:proofErr w:type="gramEnd"/>
            <w:r w:rsidRPr="000943D7">
              <w:rPr>
                <w:rFonts w:ascii="宋体" w:eastAsia="宋体" w:hAnsi="宋体" w:cs="宋体" w:hint="eastAsia"/>
                <w:color w:val="000000" w:themeColor="text1"/>
                <w:kern w:val="0"/>
                <w:sz w:val="18"/>
                <w:szCs w:val="18"/>
              </w:rPr>
              <w:t>科技有限公司</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思想引领、聚焦学术与工程素养的电气工程本科人才“1+2+N”培养模式</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侯</w:t>
            </w:r>
            <w:proofErr w:type="gramStart"/>
            <w:r w:rsidRPr="000943D7">
              <w:rPr>
                <w:rFonts w:ascii="宋体" w:eastAsia="宋体" w:hAnsi="宋体" w:cs="宋体" w:hint="eastAsia"/>
                <w:color w:val="000000" w:themeColor="text1"/>
                <w:kern w:val="0"/>
                <w:sz w:val="18"/>
                <w:szCs w:val="18"/>
              </w:rPr>
              <w:t>世</w:t>
            </w:r>
            <w:proofErr w:type="gramEnd"/>
            <w:r w:rsidRPr="000943D7">
              <w:rPr>
                <w:rFonts w:ascii="宋体" w:eastAsia="宋体" w:hAnsi="宋体" w:cs="宋体" w:hint="eastAsia"/>
                <w:color w:val="000000" w:themeColor="text1"/>
                <w:kern w:val="0"/>
                <w:sz w:val="18"/>
                <w:szCs w:val="18"/>
              </w:rPr>
              <w:t>英、王晓静、王明渝、周静、孙韬、杜雄、杨岳、徐奇伟、王鹏飞</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“科研-工程-教学”深度融合的建筑力学教学模式与课程体系创新</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陈朝晖、李正良、刘德华、文国治、刘纲、程光均、黄超、王达诠、余茜</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面向国家战略需求，构建和实践矿业类“3I”人才培养体系</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姜德义、刘莉、李勇、葛兆龙、黄滚、卢义玉、顾义磊、彭守建、王亮</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跨越理论与实践的鸿沟—构建能动类专业学生综合素质培养体系的探</w:t>
            </w:r>
            <w:r w:rsidRPr="000943D7">
              <w:rPr>
                <w:rFonts w:ascii="宋体" w:eastAsia="宋体" w:hAnsi="宋体" w:cs="宋体" w:hint="eastAsia"/>
                <w:color w:val="000000" w:themeColor="text1"/>
                <w:kern w:val="0"/>
                <w:sz w:val="18"/>
                <w:szCs w:val="18"/>
              </w:rPr>
              <w:lastRenderedPageBreak/>
              <w:t>索与实践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lastRenderedPageBreak/>
              <w:t>张力、杨晨、周辉、蒲舸、李</w:t>
            </w:r>
            <w:proofErr w:type="gramStart"/>
            <w:r w:rsidRPr="000943D7">
              <w:rPr>
                <w:rFonts w:ascii="宋体" w:eastAsia="宋体" w:hAnsi="宋体" w:cs="宋体" w:hint="eastAsia"/>
                <w:color w:val="000000" w:themeColor="text1"/>
                <w:kern w:val="0"/>
                <w:sz w:val="18"/>
                <w:szCs w:val="18"/>
              </w:rPr>
              <w:t>夔</w:t>
            </w:r>
            <w:proofErr w:type="gramEnd"/>
            <w:r w:rsidRPr="000943D7">
              <w:rPr>
                <w:rFonts w:ascii="宋体" w:eastAsia="宋体" w:hAnsi="宋体" w:cs="宋体" w:hint="eastAsia"/>
                <w:color w:val="000000" w:themeColor="text1"/>
                <w:kern w:val="0"/>
                <w:sz w:val="18"/>
                <w:szCs w:val="18"/>
              </w:rPr>
              <w:t>宁、杨仲卿、李友荣、王峰、程旻</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lastRenderedPageBreak/>
              <w:t>基于在线开放课程的市场营销专业教学创新与实践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proofErr w:type="gramStart"/>
            <w:r w:rsidRPr="000943D7">
              <w:rPr>
                <w:rFonts w:ascii="宋体" w:eastAsia="宋体" w:hAnsi="宋体" w:cs="宋体" w:hint="eastAsia"/>
                <w:color w:val="000000" w:themeColor="text1"/>
                <w:kern w:val="0"/>
                <w:sz w:val="18"/>
                <w:szCs w:val="18"/>
              </w:rPr>
              <w:t>邵</w:t>
            </w:r>
            <w:proofErr w:type="gramEnd"/>
            <w:r w:rsidRPr="000943D7">
              <w:rPr>
                <w:rFonts w:ascii="宋体" w:eastAsia="宋体" w:hAnsi="宋体" w:cs="宋体" w:hint="eastAsia"/>
                <w:color w:val="000000" w:themeColor="text1"/>
                <w:kern w:val="0"/>
                <w:sz w:val="18"/>
                <w:szCs w:val="18"/>
              </w:rPr>
              <w:t>兵家、赵泉午、陈碧琼、龙勇</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强化核心素养，构建以提高应用能力为目标的大学英语教学体系</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余渭深、欧玲、李小辉、邹晓玲、冯巨澜、杨宇、李红、张梅、周梅</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基于教育供给</w:t>
            </w:r>
            <w:proofErr w:type="gramStart"/>
            <w:r w:rsidRPr="000943D7">
              <w:rPr>
                <w:rFonts w:ascii="宋体" w:eastAsia="宋体" w:hAnsi="宋体" w:cs="宋体" w:hint="eastAsia"/>
                <w:color w:val="000000" w:themeColor="text1"/>
                <w:kern w:val="0"/>
                <w:sz w:val="18"/>
                <w:szCs w:val="18"/>
              </w:rPr>
              <w:t>侧改革</w:t>
            </w:r>
            <w:proofErr w:type="gramEnd"/>
            <w:r w:rsidRPr="000943D7">
              <w:rPr>
                <w:rFonts w:ascii="宋体" w:eastAsia="宋体" w:hAnsi="宋体" w:cs="宋体" w:hint="eastAsia"/>
                <w:color w:val="000000" w:themeColor="text1"/>
                <w:kern w:val="0"/>
                <w:sz w:val="18"/>
                <w:szCs w:val="18"/>
              </w:rPr>
              <w:t>的“互联网+”大学化学通识教育信息化模式创新与实践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proofErr w:type="gramStart"/>
            <w:r w:rsidRPr="000943D7">
              <w:rPr>
                <w:rFonts w:ascii="宋体" w:eastAsia="宋体" w:hAnsi="宋体" w:cs="宋体" w:hint="eastAsia"/>
                <w:color w:val="000000" w:themeColor="text1"/>
                <w:kern w:val="0"/>
                <w:sz w:val="18"/>
                <w:szCs w:val="18"/>
              </w:rPr>
              <w:t>甘孟瑜</w:t>
            </w:r>
            <w:proofErr w:type="gramEnd"/>
            <w:r w:rsidRPr="000943D7">
              <w:rPr>
                <w:rFonts w:ascii="宋体" w:eastAsia="宋体" w:hAnsi="宋体" w:cs="宋体" w:hint="eastAsia"/>
                <w:color w:val="000000" w:themeColor="text1"/>
                <w:kern w:val="0"/>
                <w:sz w:val="18"/>
                <w:szCs w:val="18"/>
              </w:rPr>
              <w:t>、李泽全、张云怀、胡宝山、法</w:t>
            </w:r>
            <w:proofErr w:type="gramStart"/>
            <w:r w:rsidRPr="000943D7">
              <w:rPr>
                <w:rFonts w:ascii="宋体" w:eastAsia="宋体" w:hAnsi="宋体" w:cs="宋体" w:hint="eastAsia"/>
                <w:color w:val="000000" w:themeColor="text1"/>
                <w:kern w:val="0"/>
                <w:sz w:val="18"/>
                <w:szCs w:val="18"/>
              </w:rPr>
              <w:t>焕</w:t>
            </w:r>
            <w:proofErr w:type="gramEnd"/>
            <w:r w:rsidRPr="000943D7">
              <w:rPr>
                <w:rFonts w:ascii="宋体" w:eastAsia="宋体" w:hAnsi="宋体" w:cs="宋体" w:hint="eastAsia"/>
                <w:color w:val="000000" w:themeColor="text1"/>
                <w:kern w:val="0"/>
                <w:sz w:val="18"/>
                <w:szCs w:val="18"/>
              </w:rPr>
              <w:t>宝、曹渊、余丹梅、李哲峰、徐红</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创新理念，提升能力，构建法学实践教学创新体系</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秦鹏、黄锡生、宋宗宇、曾文革、</w:t>
            </w:r>
            <w:proofErr w:type="gramStart"/>
            <w:r w:rsidRPr="000943D7">
              <w:rPr>
                <w:rFonts w:ascii="宋体" w:eastAsia="宋体" w:hAnsi="宋体" w:cs="宋体" w:hint="eastAsia"/>
                <w:color w:val="000000" w:themeColor="text1"/>
                <w:kern w:val="0"/>
                <w:sz w:val="18"/>
                <w:szCs w:val="18"/>
              </w:rPr>
              <w:t>杨署东</w:t>
            </w:r>
            <w:proofErr w:type="gramEnd"/>
            <w:r w:rsidRPr="000943D7">
              <w:rPr>
                <w:rFonts w:ascii="宋体" w:eastAsia="宋体" w:hAnsi="宋体" w:cs="宋体" w:hint="eastAsia"/>
                <w:color w:val="000000" w:themeColor="text1"/>
                <w:kern w:val="0"/>
                <w:sz w:val="18"/>
                <w:szCs w:val="18"/>
              </w:rPr>
              <w:t>、董正爱、吴如巧、李晓秋、田晓梅</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三等奖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构建科教融合的育人模式，培养材料类专业高素质人才</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proofErr w:type="gramStart"/>
            <w:r w:rsidRPr="000943D7">
              <w:rPr>
                <w:rFonts w:ascii="宋体" w:eastAsia="宋体" w:hAnsi="宋体" w:cs="宋体" w:hint="eastAsia"/>
                <w:color w:val="000000" w:themeColor="text1"/>
                <w:kern w:val="0"/>
                <w:sz w:val="18"/>
                <w:szCs w:val="18"/>
              </w:rPr>
              <w:t>万朝均</w:t>
            </w:r>
            <w:proofErr w:type="gramEnd"/>
            <w:r w:rsidRPr="000943D7">
              <w:rPr>
                <w:rFonts w:ascii="宋体" w:eastAsia="宋体" w:hAnsi="宋体" w:cs="宋体" w:hint="eastAsia"/>
                <w:color w:val="000000" w:themeColor="text1"/>
                <w:kern w:val="0"/>
                <w:sz w:val="18"/>
                <w:szCs w:val="18"/>
              </w:rPr>
              <w:t>、黄佳木、王金星、黄光杰、刘天模、谢卫东、曾丁丁、曾文、张育新</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三等奖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以适应力建构为核心的土木工程复合型人才培养模式研究与实践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李英民、夏洪流、刘汉龙、阴可、张川、奉飞、王志军、何培</w:t>
            </w:r>
            <w:proofErr w:type="gramStart"/>
            <w:r w:rsidRPr="000943D7">
              <w:rPr>
                <w:rFonts w:ascii="宋体" w:eastAsia="宋体" w:hAnsi="宋体" w:cs="宋体" w:hint="eastAsia"/>
                <w:color w:val="000000" w:themeColor="text1"/>
                <w:kern w:val="0"/>
                <w:sz w:val="18"/>
                <w:szCs w:val="18"/>
              </w:rPr>
              <w:t>斌</w:t>
            </w:r>
            <w:proofErr w:type="gramEnd"/>
            <w:r w:rsidRPr="000943D7">
              <w:rPr>
                <w:rFonts w:ascii="宋体" w:eastAsia="宋体" w:hAnsi="宋体" w:cs="宋体" w:hint="eastAsia"/>
                <w:color w:val="000000" w:themeColor="text1"/>
                <w:kern w:val="0"/>
                <w:sz w:val="18"/>
                <w:szCs w:val="18"/>
              </w:rPr>
              <w:t>、卢黎</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三等奖</w:t>
            </w:r>
          </w:p>
        </w:tc>
      </w:tr>
      <w:tr w:rsidR="003E7FFB" w:rsidRPr="000943D7" w:rsidTr="003E7FFB">
        <w:tc>
          <w:tcPr>
            <w:tcW w:w="3033"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以“能力提升”为核心的拔尖创新人才培养模式构建与实践</w:t>
            </w:r>
          </w:p>
        </w:tc>
        <w:tc>
          <w:tcPr>
            <w:tcW w:w="3282"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唐胜利、张雄、许定国、王麒凯、胡炳全、叶仲泉、阴文革、徐红、张红春</w:t>
            </w:r>
          </w:p>
        </w:tc>
        <w:tc>
          <w:tcPr>
            <w:tcW w:w="1468" w:type="dxa"/>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重庆大学</w:t>
            </w:r>
          </w:p>
        </w:tc>
        <w:tc>
          <w:tcPr>
            <w:tcW w:w="972" w:type="dxa"/>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三等奖</w:t>
            </w:r>
          </w:p>
        </w:tc>
      </w:tr>
      <w:tr w:rsidR="003E7FFB" w:rsidRPr="000943D7" w:rsidTr="003E7FFB">
        <w:tc>
          <w:tcPr>
            <w:tcW w:w="3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双创牵引与四维驱动一体化的土建大类专业实践育人系统创建与应用</w:t>
            </w:r>
          </w:p>
        </w:tc>
        <w:tc>
          <w:tcPr>
            <w:tcW w:w="3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梁乃兴、董莉莉、凌天清、吴国雄、彭秀芳、高建平、周开发、向鹏成、张仕廉、朱静、向中富、褚冬竹、张春丽</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重庆交通大学、重庆大学、重庆建工职院</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二等奖</w:t>
            </w:r>
          </w:p>
        </w:tc>
      </w:tr>
      <w:tr w:rsidR="003E7FFB" w:rsidRPr="000943D7" w:rsidTr="003E7FFB">
        <w:tc>
          <w:tcPr>
            <w:tcW w:w="3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供给</w:t>
            </w:r>
            <w:proofErr w:type="gramStart"/>
            <w:r w:rsidRPr="000943D7">
              <w:rPr>
                <w:rFonts w:ascii="宋体" w:eastAsia="宋体" w:hAnsi="宋体" w:cs="宋体" w:hint="eastAsia"/>
                <w:color w:val="000000" w:themeColor="text1"/>
                <w:kern w:val="0"/>
                <w:sz w:val="18"/>
                <w:szCs w:val="18"/>
              </w:rPr>
              <w:t>侧改革视域下形势</w:t>
            </w:r>
            <w:proofErr w:type="gramEnd"/>
            <w:r w:rsidRPr="000943D7">
              <w:rPr>
                <w:rFonts w:ascii="宋体" w:eastAsia="宋体" w:hAnsi="宋体" w:cs="宋体" w:hint="eastAsia"/>
                <w:color w:val="000000" w:themeColor="text1"/>
                <w:kern w:val="0"/>
                <w:sz w:val="18"/>
                <w:szCs w:val="18"/>
              </w:rPr>
              <w:t>与政策课程教学模式创新与实践</w:t>
            </w:r>
          </w:p>
        </w:tc>
        <w:tc>
          <w:tcPr>
            <w:tcW w:w="3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孙渝莉、白凯、蒲清平、张智、苗国厚</w:t>
            </w:r>
          </w:p>
        </w:tc>
        <w:tc>
          <w:tcPr>
            <w:tcW w:w="1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left"/>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重庆交通大学、重庆大学</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FFB" w:rsidRPr="000943D7" w:rsidRDefault="003E7FFB" w:rsidP="00816F4C">
            <w:pPr>
              <w:widowControl/>
              <w:jc w:val="center"/>
              <w:rPr>
                <w:rFonts w:ascii="宋体" w:eastAsia="宋体" w:hAnsi="宋体" w:cs="宋体"/>
                <w:color w:val="000000" w:themeColor="text1"/>
                <w:kern w:val="0"/>
                <w:sz w:val="18"/>
                <w:szCs w:val="18"/>
              </w:rPr>
            </w:pPr>
            <w:r w:rsidRPr="000943D7">
              <w:rPr>
                <w:rFonts w:ascii="宋体" w:eastAsia="宋体" w:hAnsi="宋体" w:cs="宋体" w:hint="eastAsia"/>
                <w:color w:val="000000" w:themeColor="text1"/>
                <w:kern w:val="0"/>
                <w:sz w:val="18"/>
                <w:szCs w:val="18"/>
              </w:rPr>
              <w:t>三等奖</w:t>
            </w:r>
          </w:p>
        </w:tc>
      </w:tr>
    </w:tbl>
    <w:p w:rsidR="00AF3F46" w:rsidRPr="003E7FFB" w:rsidRDefault="00AF3F46"/>
    <w:sectPr w:rsidR="00AF3F46" w:rsidRPr="003E7FFB" w:rsidSect="00AF3F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FFB"/>
    <w:rsid w:val="003E7FFB"/>
    <w:rsid w:val="00AF3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Company>china</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陈德玲</dc:creator>
  <cp:lastModifiedBy>陈德玲</cp:lastModifiedBy>
  <cp:revision>1</cp:revision>
  <dcterms:created xsi:type="dcterms:W3CDTF">2018-01-11T02:07:00Z</dcterms:created>
  <dcterms:modified xsi:type="dcterms:W3CDTF">2018-01-11T02:11:00Z</dcterms:modified>
</cp:coreProperties>
</file>