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C382A">
      <w:pPr>
        <w:spacing w:line="560" w:lineRule="exact"/>
        <w:rPr>
          <w:rFonts w:ascii="黑体" w:hAnsi="黑体" w:eastAsia="黑体"/>
          <w:bCs/>
          <w:sz w:val="32"/>
          <w:szCs w:val="32"/>
        </w:rPr>
      </w:pPr>
      <w:r>
        <w:rPr>
          <w:rFonts w:hint="eastAsia" w:ascii="黑体" w:hAnsi="黑体" w:eastAsia="黑体"/>
          <w:bCs/>
          <w:sz w:val="32"/>
          <w:szCs w:val="32"/>
        </w:rPr>
        <w:t xml:space="preserve">附件1 </w:t>
      </w:r>
    </w:p>
    <w:p w14:paraId="6AE688A8">
      <w:pPr>
        <w:spacing w:line="560" w:lineRule="exact"/>
        <w:rPr>
          <w:rFonts w:ascii="黑体" w:hAnsi="黑体" w:eastAsia="黑体"/>
          <w:b/>
          <w:sz w:val="32"/>
          <w:szCs w:val="32"/>
        </w:rPr>
      </w:pPr>
    </w:p>
    <w:p w14:paraId="291101E8">
      <w:pPr>
        <w:pStyle w:val="5"/>
        <w:spacing w:line="560" w:lineRule="exact"/>
        <w:jc w:val="center"/>
        <w:rPr>
          <w:rFonts w:ascii="方正小标宋简体" w:hAnsi="方正小标宋简体" w:eastAsia="方正小标宋简体" w:cs="方正小标宋简体"/>
          <w:bCs/>
          <w:color w:val="auto"/>
          <w:sz w:val="44"/>
          <w:szCs w:val="44"/>
        </w:rPr>
      </w:pPr>
      <w:bookmarkStart w:id="0" w:name="_GoBack"/>
      <w:r>
        <w:rPr>
          <w:rFonts w:hint="eastAsia" w:ascii="方正小标宋简体" w:hAnsi="方正小标宋简体" w:eastAsia="方正小标宋简体" w:cs="方正小标宋简体"/>
          <w:bCs/>
          <w:color w:val="auto"/>
          <w:sz w:val="44"/>
          <w:szCs w:val="44"/>
        </w:rPr>
        <w:t>202</w:t>
      </w:r>
      <w:r>
        <w:rPr>
          <w:rFonts w:ascii="方正小标宋简体" w:hAnsi="方正小标宋简体" w:eastAsia="方正小标宋简体" w:cs="方正小标宋简体"/>
          <w:bCs/>
          <w:color w:val="auto"/>
          <w:sz w:val="44"/>
          <w:szCs w:val="44"/>
        </w:rPr>
        <w:t>4</w:t>
      </w:r>
      <w:r>
        <w:rPr>
          <w:rFonts w:hint="eastAsia" w:ascii="方正小标宋简体" w:hAnsi="方正小标宋简体" w:eastAsia="方正小标宋简体" w:cs="方正小标宋简体"/>
          <w:bCs/>
          <w:color w:val="auto"/>
          <w:sz w:val="44"/>
          <w:szCs w:val="44"/>
        </w:rPr>
        <w:t>年</w:t>
      </w:r>
      <w:r>
        <w:rPr>
          <w:rFonts w:hint="eastAsia" w:ascii="方正小标宋简体" w:hAnsi="方正小标宋简体" w:eastAsia="方正小标宋简体" w:cs="方正小标宋简体"/>
          <w:bCs/>
          <w:color w:val="auto"/>
          <w:sz w:val="44"/>
          <w:szCs w:val="44"/>
          <w:lang w:val="en-US" w:eastAsia="zh-CN"/>
        </w:rPr>
        <w:t>重庆大学科普讲解大赛暨重庆市科普讲解大赛选拔赛</w:t>
      </w:r>
      <w:r>
        <w:rPr>
          <w:rFonts w:hint="eastAsia" w:ascii="方正小标宋简体" w:hAnsi="方正小标宋简体" w:eastAsia="方正小标宋简体" w:cs="方正小标宋简体"/>
          <w:bCs/>
          <w:color w:val="auto"/>
          <w:sz w:val="44"/>
          <w:szCs w:val="44"/>
        </w:rPr>
        <w:t>实施方案</w:t>
      </w:r>
    </w:p>
    <w:bookmarkEnd w:id="0"/>
    <w:p w14:paraId="14FA1C3E">
      <w:pPr>
        <w:autoSpaceDE w:val="0"/>
        <w:autoSpaceDN w:val="0"/>
        <w:adjustRightInd w:val="0"/>
        <w:spacing w:line="560" w:lineRule="exact"/>
        <w:rPr>
          <w:rFonts w:ascii="黑体" w:eastAsia="黑体" w:cs="黑体"/>
          <w:kern w:val="0"/>
          <w:sz w:val="24"/>
          <w:szCs w:val="24"/>
        </w:rPr>
      </w:pPr>
    </w:p>
    <w:p w14:paraId="40254AE4">
      <w:pPr>
        <w:autoSpaceDE w:val="0"/>
        <w:autoSpaceDN w:val="0"/>
        <w:adjustRightInd w:val="0"/>
        <w:spacing w:before="156" w:beforeLines="50" w:after="156" w:afterLines="50" w:line="56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一</w:t>
      </w:r>
      <w:r>
        <w:rPr>
          <w:rFonts w:ascii="Times New Roman" w:hAnsi="Times New Roman" w:eastAsia="黑体"/>
          <w:kern w:val="0"/>
          <w:sz w:val="32"/>
          <w:szCs w:val="32"/>
        </w:rPr>
        <w:t>、</w:t>
      </w:r>
      <w:r>
        <w:rPr>
          <w:rFonts w:hint="eastAsia" w:ascii="Times New Roman" w:hAnsi="Times New Roman" w:eastAsia="黑体"/>
          <w:kern w:val="0"/>
          <w:sz w:val="32"/>
          <w:szCs w:val="32"/>
        </w:rPr>
        <w:t>参</w:t>
      </w:r>
      <w:r>
        <w:rPr>
          <w:rFonts w:ascii="Times New Roman" w:hAnsi="Times New Roman" w:eastAsia="黑体"/>
          <w:kern w:val="0"/>
          <w:sz w:val="32"/>
          <w:szCs w:val="32"/>
        </w:rPr>
        <w:t>赛内容</w:t>
      </w:r>
    </w:p>
    <w:p w14:paraId="4244DAF1">
      <w:pPr>
        <w:adjustRightInd w:val="0"/>
        <w:snapToGrid w:val="0"/>
        <w:spacing w:line="560" w:lineRule="exact"/>
        <w:ind w:firstLine="640" w:firstLineChars="200"/>
        <w:rPr>
          <w:rFonts w:hint="default" w:ascii="Times New Roman" w:hAnsi="Times New Roman" w:eastAsia="楷体"/>
          <w:kern w:val="0"/>
          <w:sz w:val="32"/>
          <w:szCs w:val="32"/>
          <w:lang w:val="en-US" w:eastAsia="zh-CN"/>
        </w:rPr>
      </w:pPr>
      <w:r>
        <w:rPr>
          <w:rFonts w:hint="eastAsia" w:ascii="Times New Roman" w:hAnsi="Times New Roman" w:eastAsia="楷体"/>
          <w:kern w:val="0"/>
          <w:sz w:val="32"/>
          <w:szCs w:val="32"/>
        </w:rPr>
        <w:t>（一）</w:t>
      </w:r>
      <w:r>
        <w:rPr>
          <w:rFonts w:hint="eastAsia" w:ascii="Times New Roman" w:hAnsi="Times New Roman" w:eastAsia="楷体"/>
          <w:kern w:val="0"/>
          <w:sz w:val="32"/>
          <w:szCs w:val="32"/>
          <w:lang w:val="en-US" w:eastAsia="zh-CN"/>
        </w:rPr>
        <w:t>科普讲解内容及题材</w:t>
      </w:r>
    </w:p>
    <w:p w14:paraId="41CCD9EC">
      <w:pPr>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参赛选手自行确定一个科普命题进行讲解，内容可以是自然科学类或工程技术类的相关科普知识，也可以是阐释科学家精神的动人故事和科研历程。</w:t>
      </w:r>
    </w:p>
    <w:p w14:paraId="16B81E3E">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题材范围可</w:t>
      </w:r>
      <w:r>
        <w:rPr>
          <w:rFonts w:hint="eastAsia" w:ascii="Times New Roman" w:hAnsi="Times New Roman" w:eastAsia="仿宋_GB2312" w:cs="Times New Roman"/>
          <w:sz w:val="32"/>
          <w:szCs w:val="32"/>
          <w:lang w:val="en-US" w:eastAsia="zh-CN"/>
        </w:rPr>
        <w:t>包括：</w:t>
      </w:r>
      <w:r>
        <w:rPr>
          <w:rFonts w:hint="default" w:ascii="Calibri" w:hAnsi="Calibri" w:eastAsia="仿宋_GB2312" w:cs="Calibri"/>
          <w:sz w:val="32"/>
          <w:szCs w:val="32"/>
          <w:lang w:val="en-US" w:eastAsia="zh-CN"/>
        </w:rPr>
        <w:t>①</w:t>
      </w:r>
      <w:r>
        <w:rPr>
          <w:rFonts w:hint="default" w:ascii="Times New Roman" w:hAnsi="Times New Roman" w:eastAsia="仿宋_GB2312" w:cs="Times New Roman"/>
          <w:sz w:val="32"/>
          <w:szCs w:val="32"/>
          <w:lang w:val="en-US" w:eastAsia="zh-CN"/>
        </w:rPr>
        <w:t>基础前沿研究、战略高技术、新兴和未来产业科技等新质生产力发展布局</w:t>
      </w:r>
      <w:r>
        <w:rPr>
          <w:rFonts w:hint="eastAsia" w:ascii="Times New Roman" w:hAnsi="Times New Roman" w:eastAsia="仿宋_GB2312" w:cs="Times New Roman"/>
          <w:sz w:val="32"/>
          <w:szCs w:val="32"/>
          <w:lang w:val="en-US" w:eastAsia="zh-CN"/>
        </w:rPr>
        <w:t>；</w:t>
      </w:r>
      <w:r>
        <w:rPr>
          <w:rFonts w:hint="default" w:ascii="Calibri" w:hAnsi="Calibri" w:eastAsia="仿宋_GB2312" w:cs="Calibri"/>
          <w:sz w:val="32"/>
          <w:szCs w:val="32"/>
          <w:lang w:val="en-US" w:eastAsia="zh-CN"/>
        </w:rPr>
        <w:t>②</w:t>
      </w:r>
      <w:r>
        <w:rPr>
          <w:rFonts w:hint="default" w:ascii="Times New Roman" w:hAnsi="Times New Roman" w:eastAsia="仿宋_GB2312" w:cs="Times New Roman"/>
          <w:sz w:val="32"/>
          <w:szCs w:val="32"/>
          <w:lang w:val="en-US" w:eastAsia="zh-CN"/>
        </w:rPr>
        <w:t>量子科技、生命科学、物质科学、空间科学、航空航天、探月探火、深海深地探测、集成电路、人工智能、卫星导航、大飞机高铁、生物技术、信息技术、新能源、新材料等</w:t>
      </w:r>
      <w:r>
        <w:rPr>
          <w:rFonts w:hint="eastAsia" w:ascii="Times New Roman" w:hAnsi="Times New Roman" w:eastAsia="仿宋_GB2312" w:cs="Times New Roman"/>
          <w:sz w:val="32"/>
          <w:szCs w:val="32"/>
          <w:lang w:val="en-US" w:eastAsia="zh-CN"/>
        </w:rPr>
        <w:t>领域；</w:t>
      </w:r>
      <w:r>
        <w:rPr>
          <w:rFonts w:hint="default" w:ascii="Calibri" w:hAnsi="Calibri" w:eastAsia="仿宋_GB2312" w:cs="Calibri"/>
          <w:sz w:val="32"/>
          <w:szCs w:val="32"/>
          <w:lang w:val="en-US" w:eastAsia="zh-CN"/>
        </w:rPr>
        <w:t>③</w:t>
      </w:r>
      <w:r>
        <w:rPr>
          <w:rFonts w:hint="default" w:ascii="Times New Roman" w:hAnsi="Times New Roman" w:eastAsia="仿宋_GB2312" w:cs="Times New Roman"/>
          <w:sz w:val="32"/>
          <w:szCs w:val="32"/>
          <w:lang w:val="en-US" w:eastAsia="zh-CN"/>
        </w:rPr>
        <w:t>民生科技、卫生健康、食品安全、农业生产、民生水利、低碳生活、防灾避险、安全生产、科学文化等公众关注热点</w:t>
      </w:r>
      <w:r>
        <w:rPr>
          <w:rFonts w:hint="eastAsia" w:ascii="Times New Roman" w:hAnsi="Times New Roman" w:eastAsia="仿宋_GB2312" w:cs="Times New Roman"/>
          <w:sz w:val="32"/>
          <w:szCs w:val="32"/>
          <w:lang w:val="en-US" w:eastAsia="zh-CN"/>
        </w:rPr>
        <w:t>。</w:t>
      </w:r>
    </w:p>
    <w:p w14:paraId="692B07F6">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要求选手以浅显易懂的语言讲解科学知识、科学思想、科学方法</w:t>
      </w:r>
      <w:r>
        <w:rPr>
          <w:rFonts w:hint="eastAsia" w:ascii="Times New Roman" w:hAnsi="Times New Roman" w:eastAsia="仿宋_GB2312" w:cs="Times New Roman"/>
          <w:sz w:val="32"/>
          <w:szCs w:val="32"/>
          <w:lang w:val="en-US" w:eastAsia="zh-CN"/>
        </w:rPr>
        <w:t>、科学精神</w:t>
      </w:r>
      <w:r>
        <w:rPr>
          <w:rFonts w:hint="default" w:ascii="Times New Roman" w:hAnsi="Times New Roman" w:eastAsia="仿宋_GB2312" w:cs="Times New Roman"/>
          <w:sz w:val="32"/>
          <w:szCs w:val="32"/>
          <w:lang w:val="en-US" w:eastAsia="zh-CN"/>
        </w:rPr>
        <w:t>等。内容</w:t>
      </w:r>
      <w:r>
        <w:rPr>
          <w:rFonts w:hint="eastAsia" w:ascii="Times New Roman" w:hAnsi="Times New Roman" w:eastAsia="仿宋_GB2312" w:cs="Times New Roman"/>
          <w:sz w:val="32"/>
          <w:szCs w:val="32"/>
          <w:lang w:val="en-US" w:eastAsia="zh-CN"/>
        </w:rPr>
        <w:t>要求自创</w:t>
      </w:r>
      <w:r>
        <w:rPr>
          <w:rFonts w:hint="default" w:ascii="Times New Roman" w:hAnsi="Times New Roman" w:eastAsia="仿宋_GB2312" w:cs="Times New Roman"/>
          <w:sz w:val="32"/>
          <w:szCs w:val="32"/>
          <w:lang w:val="en-US" w:eastAsia="zh-CN"/>
        </w:rPr>
        <w:t>，严禁抄袭。讲解请使用普通话。</w:t>
      </w:r>
    </w:p>
    <w:p w14:paraId="4F73139C">
      <w:pPr>
        <w:adjustRightInd w:val="0"/>
        <w:snapToGrid w:val="0"/>
        <w:spacing w:line="560" w:lineRule="exact"/>
        <w:ind w:firstLine="640" w:firstLineChars="200"/>
        <w:rPr>
          <w:rFonts w:hint="eastAsia" w:ascii="Times New Roman" w:hAnsi="Times New Roman" w:eastAsia="楷体" w:cs="Times New Roman"/>
          <w:kern w:val="0"/>
          <w:sz w:val="32"/>
          <w:szCs w:val="32"/>
          <w:lang w:val="en-US" w:eastAsia="zh-CN"/>
        </w:rPr>
      </w:pPr>
      <w:r>
        <w:rPr>
          <w:rFonts w:hint="eastAsia" w:ascii="Times New Roman" w:hAnsi="Times New Roman" w:eastAsia="楷体" w:cs="Times New Roman"/>
          <w:kern w:val="0"/>
          <w:sz w:val="32"/>
          <w:szCs w:val="32"/>
        </w:rPr>
        <w:t>（</w:t>
      </w:r>
      <w:r>
        <w:rPr>
          <w:rFonts w:hint="eastAsia" w:ascii="Times New Roman" w:hAnsi="Times New Roman" w:eastAsia="楷体" w:cs="Times New Roman"/>
          <w:kern w:val="0"/>
          <w:sz w:val="32"/>
          <w:szCs w:val="32"/>
          <w:lang w:val="en-US" w:eastAsia="zh-CN"/>
        </w:rPr>
        <w:t>二</w:t>
      </w:r>
      <w:r>
        <w:rPr>
          <w:rFonts w:hint="eastAsia" w:ascii="Times New Roman" w:hAnsi="Times New Roman" w:eastAsia="楷体" w:cs="Times New Roman"/>
          <w:kern w:val="0"/>
          <w:sz w:val="32"/>
          <w:szCs w:val="32"/>
        </w:rPr>
        <w:t>）报名</w:t>
      </w:r>
      <w:r>
        <w:rPr>
          <w:rFonts w:hint="eastAsia" w:ascii="Times New Roman" w:hAnsi="Times New Roman" w:eastAsia="楷体" w:cs="Times New Roman"/>
          <w:kern w:val="0"/>
          <w:sz w:val="32"/>
          <w:szCs w:val="32"/>
          <w:lang w:val="en-US" w:eastAsia="zh-CN"/>
        </w:rPr>
        <w:t>要求</w:t>
      </w:r>
    </w:p>
    <w:p w14:paraId="0274483A">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面向重庆大学全体在校本科，研究生及教师。可以个人报名，也可以组队参赛。鼓励不同专业学生或教师共同组队参赛，参赛队伍人数要求小于等于4人，且上台人数限定为1人。</w:t>
      </w:r>
    </w:p>
    <w:p w14:paraId="04FC33E7">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参赛队伍</w:t>
      </w:r>
      <w:r>
        <w:rPr>
          <w:rFonts w:ascii="Times New Roman" w:hAnsi="Times New Roman" w:eastAsia="仿宋_GB2312" w:cs="Times New Roman"/>
          <w:color w:val="auto"/>
          <w:sz w:val="32"/>
          <w:szCs w:val="32"/>
        </w:rPr>
        <w:t>需要制作20秒的自我介绍视频：视频格式为MPG、AVI、MP4或MOV，画面比例16:9，像素尺寸不低于1920×1080</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文件不超过100M，保证画面、声音清晰流畅。</w:t>
      </w:r>
    </w:p>
    <w:p w14:paraId="7EE5DE0A">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各</w:t>
      </w:r>
      <w:r>
        <w:rPr>
          <w:rFonts w:hint="eastAsia" w:ascii="Times New Roman" w:hAnsi="Times New Roman" w:eastAsia="仿宋_GB2312" w:cs="Times New Roman"/>
          <w:color w:val="auto"/>
          <w:sz w:val="32"/>
          <w:szCs w:val="32"/>
        </w:rPr>
        <w:t>选手</w:t>
      </w:r>
      <w:r>
        <w:rPr>
          <w:rFonts w:hint="eastAsia" w:ascii="Times New Roman" w:hAnsi="Times New Roman" w:eastAsia="仿宋_GB2312" w:cs="Times New Roman"/>
          <w:color w:val="auto"/>
          <w:sz w:val="32"/>
          <w:szCs w:val="32"/>
          <w:lang w:val="en-US" w:eastAsia="zh-CN"/>
        </w:rPr>
        <w:t>需填写报名表(见附件2)，将自我介绍视频和报名</w:t>
      </w:r>
      <w:r>
        <w:rPr>
          <w:rFonts w:hint="eastAsia" w:ascii="Times New Roman" w:hAnsi="Times New Roman" w:eastAsia="仿宋_GB2312" w:cs="Times New Roman"/>
          <w:sz w:val="32"/>
          <w:szCs w:val="32"/>
          <w:lang w:val="en-US" w:eastAsia="zh-CN"/>
        </w:rPr>
        <w:t>表发</w:t>
      </w:r>
      <w:r>
        <w:rPr>
          <w:rFonts w:hint="eastAsia" w:ascii="Times New Roman" w:hAnsi="Times New Roman" w:eastAsia="仿宋_GB2312" w:cs="Times New Roman"/>
          <w:color w:val="auto"/>
          <w:sz w:val="32"/>
          <w:szCs w:val="32"/>
          <w:lang w:val="en-US" w:eastAsia="zh-CN"/>
        </w:rPr>
        <w:t>送至66878901@qq.com，并进入比赛QQ群913522078，后续相关信息将统一在qq内通知。</w:t>
      </w:r>
    </w:p>
    <w:p w14:paraId="2721275B">
      <w:pPr>
        <w:adjustRightInd w:val="0"/>
        <w:snapToGrid w:val="0"/>
        <w:spacing w:line="560" w:lineRule="exact"/>
        <w:ind w:firstLine="640" w:firstLineChars="200"/>
        <w:rPr>
          <w:rFonts w:ascii="Times New Roman" w:hAnsi="Times New Roman" w:eastAsia="楷体"/>
          <w:kern w:val="0"/>
          <w:sz w:val="32"/>
          <w:szCs w:val="32"/>
        </w:rPr>
      </w:pPr>
      <w:r>
        <w:rPr>
          <w:rFonts w:hint="eastAsia" w:ascii="Times New Roman" w:hAnsi="Times New Roman" w:eastAsia="楷体"/>
          <w:kern w:val="0"/>
          <w:sz w:val="32"/>
          <w:szCs w:val="32"/>
          <w:lang w:eastAsia="zh-CN"/>
        </w:rPr>
        <w:t>（</w:t>
      </w:r>
      <w:r>
        <w:rPr>
          <w:rFonts w:hint="eastAsia" w:ascii="Times New Roman" w:hAnsi="Times New Roman" w:eastAsia="楷体"/>
          <w:kern w:val="0"/>
          <w:sz w:val="32"/>
          <w:szCs w:val="32"/>
          <w:lang w:val="en-US" w:eastAsia="zh-CN"/>
        </w:rPr>
        <w:t>三</w:t>
      </w:r>
      <w:r>
        <w:rPr>
          <w:rFonts w:hint="eastAsia" w:ascii="Times New Roman" w:hAnsi="Times New Roman" w:eastAsia="楷体"/>
          <w:kern w:val="0"/>
          <w:sz w:val="32"/>
          <w:szCs w:val="32"/>
          <w:lang w:eastAsia="zh-CN"/>
        </w:rPr>
        <w:t>）</w:t>
      </w:r>
      <w:r>
        <w:rPr>
          <w:rFonts w:hint="eastAsia" w:ascii="Times New Roman" w:hAnsi="Times New Roman" w:eastAsia="楷体"/>
          <w:kern w:val="0"/>
          <w:sz w:val="32"/>
          <w:szCs w:val="32"/>
        </w:rPr>
        <w:t>讲解</w:t>
      </w:r>
      <w:r>
        <w:rPr>
          <w:rFonts w:ascii="Times New Roman" w:hAnsi="Times New Roman" w:eastAsia="楷体"/>
          <w:kern w:val="0"/>
          <w:sz w:val="32"/>
          <w:szCs w:val="32"/>
        </w:rPr>
        <w:t>要求</w:t>
      </w:r>
    </w:p>
    <w:p w14:paraId="0BB764F5">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参赛</w:t>
      </w:r>
      <w:r>
        <w:rPr>
          <w:rFonts w:ascii="Times New Roman" w:hAnsi="Times New Roman" w:eastAsia="仿宋_GB2312"/>
          <w:sz w:val="32"/>
          <w:szCs w:val="32"/>
        </w:rPr>
        <w:t>选手要求配戴耳麦，拿遥控器或</w:t>
      </w:r>
      <w:r>
        <w:rPr>
          <w:rFonts w:ascii="Times New Roman" w:hAnsi="Times New Roman" w:eastAsia="仿宋_GB2312"/>
          <w:color w:val="auto"/>
          <w:sz w:val="32"/>
          <w:szCs w:val="32"/>
        </w:rPr>
        <w:t>激光笔</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设备由主办方统一提供</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，全程自行操作视频或PPT等播放设备，不</w:t>
      </w:r>
      <w:r>
        <w:rPr>
          <w:rFonts w:ascii="Times New Roman" w:hAnsi="Times New Roman" w:eastAsia="仿宋_GB2312"/>
          <w:sz w:val="32"/>
          <w:szCs w:val="32"/>
        </w:rPr>
        <w:t>得由他人协助。PPT（可配有背景音乐），画面比例16:9，PPT第一页无动作无声音（用于后台画面准备），选手自行操作到第二页开始声音和动作效果，PPT中若插入视频请使用MP4、WMV等通用格式，PPT文件不大于200M。</w:t>
      </w:r>
    </w:p>
    <w:p w14:paraId="28A59DD5">
      <w:pPr>
        <w:autoSpaceDE w:val="0"/>
        <w:autoSpaceDN w:val="0"/>
        <w:adjustRightInd w:val="0"/>
        <w:spacing w:before="156" w:beforeLines="50" w:after="156" w:afterLines="50" w:line="56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二</w:t>
      </w:r>
      <w:r>
        <w:rPr>
          <w:rFonts w:ascii="Times New Roman" w:hAnsi="Times New Roman" w:eastAsia="黑体"/>
          <w:kern w:val="0"/>
          <w:sz w:val="32"/>
          <w:szCs w:val="32"/>
        </w:rPr>
        <w:t>、赛程安排</w:t>
      </w:r>
    </w:p>
    <w:p w14:paraId="4A57C8C4">
      <w:pPr>
        <w:spacing w:line="560" w:lineRule="exact"/>
        <w:ind w:firstLine="480" w:firstLineChars="150"/>
        <w:rPr>
          <w:rFonts w:ascii="Times New Roman" w:hAnsi="Times New Roman" w:eastAsia="楷体"/>
          <w:kern w:val="0"/>
          <w:sz w:val="32"/>
          <w:szCs w:val="32"/>
        </w:rPr>
      </w:pPr>
      <w:r>
        <w:rPr>
          <w:rFonts w:ascii="Times New Roman" w:hAnsi="Times New Roman" w:eastAsia="楷体"/>
          <w:kern w:val="0"/>
          <w:sz w:val="32"/>
          <w:szCs w:val="32"/>
        </w:rPr>
        <w:t>（</w:t>
      </w:r>
      <w:r>
        <w:rPr>
          <w:rFonts w:hint="eastAsia" w:ascii="Times New Roman" w:hAnsi="Times New Roman" w:eastAsia="楷体"/>
          <w:kern w:val="0"/>
          <w:sz w:val="32"/>
          <w:szCs w:val="32"/>
        </w:rPr>
        <w:t>一</w:t>
      </w:r>
      <w:r>
        <w:rPr>
          <w:rFonts w:ascii="Times New Roman" w:hAnsi="Times New Roman" w:eastAsia="楷体"/>
          <w:kern w:val="0"/>
          <w:sz w:val="32"/>
          <w:szCs w:val="32"/>
        </w:rPr>
        <w:t>）</w:t>
      </w:r>
      <w:r>
        <w:rPr>
          <w:rFonts w:hint="eastAsia" w:ascii="Times New Roman" w:hAnsi="Times New Roman" w:eastAsia="楷体"/>
          <w:kern w:val="0"/>
          <w:sz w:val="32"/>
          <w:szCs w:val="32"/>
          <w:lang w:val="en-US" w:eastAsia="zh-CN"/>
        </w:rPr>
        <w:t>初</w:t>
      </w:r>
      <w:r>
        <w:rPr>
          <w:rFonts w:ascii="Times New Roman" w:hAnsi="Times New Roman" w:eastAsia="楷体"/>
          <w:kern w:val="0"/>
          <w:sz w:val="32"/>
          <w:szCs w:val="32"/>
        </w:rPr>
        <w:t>赛</w:t>
      </w:r>
    </w:p>
    <w:p w14:paraId="28AE78BE">
      <w:pPr>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kern w:val="0"/>
          <w:sz w:val="32"/>
          <w:szCs w:val="32"/>
        </w:rPr>
        <w:t>1. 时间</w:t>
      </w:r>
      <w:r>
        <w:rPr>
          <w:rFonts w:hint="eastAsia" w:ascii="Times New Roman" w:hAnsi="Times New Roman" w:eastAsia="仿宋_GB2312"/>
          <w:kern w:val="0"/>
          <w:sz w:val="32"/>
          <w:szCs w:val="32"/>
          <w:lang w:eastAsia="zh-CN"/>
        </w:rPr>
        <w:t>：</w:t>
      </w:r>
      <w:r>
        <w:rPr>
          <w:rFonts w:hint="eastAsia" w:ascii="Times New Roman" w:hAnsi="Times New Roman" w:eastAsia="仿宋_GB2312" w:cs="Times New Roman"/>
          <w:kern w:val="2"/>
          <w:sz w:val="32"/>
          <w:szCs w:val="32"/>
          <w:lang w:val="en-US" w:eastAsia="zh-CN" w:bidi="ar-SA"/>
        </w:rPr>
        <w:t>９月26日</w:t>
      </w:r>
    </w:p>
    <w:p w14:paraId="3DEAA356">
      <w:pPr>
        <w:spacing w:line="560" w:lineRule="exact"/>
        <w:ind w:firstLine="640" w:firstLineChars="200"/>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rPr>
        <w:t xml:space="preserve">2. </w:t>
      </w:r>
      <w:r>
        <w:rPr>
          <w:rFonts w:hint="eastAsia" w:ascii="Times New Roman" w:hAnsi="Times New Roman" w:eastAsia="仿宋_GB2312"/>
          <w:kern w:val="0"/>
          <w:sz w:val="32"/>
          <w:szCs w:val="32"/>
          <w:lang w:val="en-US" w:eastAsia="zh-CN"/>
        </w:rPr>
        <w:t>地点：重庆大学虎溪校区（具体地点另行通知）</w:t>
      </w:r>
    </w:p>
    <w:p w14:paraId="6C76D0C0">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 xml:space="preserve">3. </w:t>
      </w:r>
      <w:r>
        <w:rPr>
          <w:rFonts w:hint="eastAsia" w:ascii="Times New Roman" w:hAnsi="Times New Roman" w:eastAsia="仿宋_GB2312"/>
          <w:kern w:val="0"/>
          <w:sz w:val="32"/>
          <w:szCs w:val="32"/>
        </w:rPr>
        <w:t>视报名人数</w:t>
      </w:r>
      <w:r>
        <w:rPr>
          <w:rFonts w:hint="eastAsia" w:ascii="Times New Roman" w:hAnsi="Times New Roman" w:eastAsia="仿宋_GB2312"/>
          <w:kern w:val="0"/>
          <w:sz w:val="32"/>
          <w:szCs w:val="32"/>
          <w:lang w:val="en-US" w:eastAsia="zh-CN"/>
        </w:rPr>
        <w:t>确定初</w:t>
      </w:r>
      <w:r>
        <w:rPr>
          <w:rFonts w:ascii="Times New Roman" w:hAnsi="Times New Roman" w:eastAsia="仿宋_GB2312"/>
          <w:kern w:val="0"/>
          <w:sz w:val="32"/>
          <w:szCs w:val="32"/>
        </w:rPr>
        <w:t>赛</w:t>
      </w:r>
      <w:r>
        <w:rPr>
          <w:rFonts w:hint="eastAsia" w:ascii="Times New Roman" w:hAnsi="Times New Roman" w:eastAsia="仿宋_GB2312"/>
          <w:kern w:val="0"/>
          <w:sz w:val="32"/>
          <w:szCs w:val="32"/>
          <w:lang w:val="en-US" w:eastAsia="zh-CN"/>
        </w:rPr>
        <w:t>场次，</w:t>
      </w:r>
      <w:r>
        <w:rPr>
          <w:rFonts w:ascii="Times New Roman" w:hAnsi="Times New Roman" w:eastAsia="仿宋_GB2312"/>
          <w:kern w:val="0"/>
          <w:sz w:val="32"/>
          <w:szCs w:val="32"/>
        </w:rPr>
        <w:t>分组同时进行，组委会组织评审会</w:t>
      </w:r>
      <w:r>
        <w:rPr>
          <w:rFonts w:hint="eastAsia" w:ascii="Times New Roman" w:hAnsi="Times New Roman" w:eastAsia="仿宋_GB2312"/>
          <w:kern w:val="0"/>
          <w:sz w:val="32"/>
          <w:szCs w:val="32"/>
          <w:lang w:val="en-US" w:eastAsia="zh-CN"/>
        </w:rPr>
        <w:t>。军训师参赛选手由军训师负责评审。初赛结果将在比赛结束后3天内，即9月29日前在比赛qq群里公布。</w:t>
      </w:r>
    </w:p>
    <w:p w14:paraId="5CDE9464">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初</w:t>
      </w:r>
      <w:r>
        <w:rPr>
          <w:rFonts w:ascii="Times New Roman" w:hAnsi="Times New Roman" w:eastAsia="仿宋_GB2312"/>
          <w:kern w:val="0"/>
          <w:sz w:val="32"/>
          <w:szCs w:val="32"/>
        </w:rPr>
        <w:t>赛内容为</w:t>
      </w:r>
      <w:r>
        <w:rPr>
          <w:rFonts w:ascii="Times New Roman" w:hAnsi="Times New Roman" w:eastAsia="仿宋_GB2312"/>
          <w:b/>
          <w:bCs/>
          <w:kern w:val="0"/>
          <w:sz w:val="32"/>
          <w:szCs w:val="32"/>
        </w:rPr>
        <w:t>自主命题讲解</w:t>
      </w:r>
      <w:r>
        <w:rPr>
          <w:rFonts w:ascii="Times New Roman" w:hAnsi="Times New Roman" w:eastAsia="仿宋_GB2312"/>
          <w:kern w:val="0"/>
          <w:sz w:val="32"/>
          <w:szCs w:val="32"/>
        </w:rPr>
        <w:t xml:space="preserve">。自主命题讲解主题内容以《中国公民科学素质基准》中的自然科学和社会科学知识为主。自主命题讲解时间为4分钟，由选手自行确定一个科普内容命题进行讲解，可通过表述设定场景和对象。选手可借助实验、多媒体等多种手段辅助讲解，丰富舞台效果。 </w:t>
      </w:r>
    </w:p>
    <w:p w14:paraId="32B05318">
      <w:pPr>
        <w:spacing w:line="560" w:lineRule="exact"/>
        <w:ind w:firstLine="480" w:firstLineChars="150"/>
        <w:rPr>
          <w:rFonts w:ascii="Times New Roman" w:hAnsi="Times New Roman" w:eastAsia="楷体"/>
          <w:kern w:val="0"/>
          <w:sz w:val="32"/>
          <w:szCs w:val="32"/>
        </w:rPr>
      </w:pPr>
      <w:r>
        <w:rPr>
          <w:rFonts w:ascii="Times New Roman" w:hAnsi="Times New Roman" w:eastAsia="楷体"/>
          <w:kern w:val="0"/>
          <w:sz w:val="32"/>
          <w:szCs w:val="32"/>
        </w:rPr>
        <w:t>（二）</w:t>
      </w:r>
      <w:r>
        <w:rPr>
          <w:rFonts w:hint="eastAsia" w:ascii="Times New Roman" w:hAnsi="Times New Roman" w:eastAsia="楷体"/>
          <w:kern w:val="0"/>
          <w:sz w:val="32"/>
          <w:szCs w:val="32"/>
          <w:lang w:val="en-US" w:eastAsia="zh-CN"/>
        </w:rPr>
        <w:t>决</w:t>
      </w:r>
      <w:r>
        <w:rPr>
          <w:rFonts w:ascii="Times New Roman" w:hAnsi="Times New Roman" w:eastAsia="楷体"/>
          <w:kern w:val="0"/>
          <w:sz w:val="32"/>
          <w:szCs w:val="32"/>
        </w:rPr>
        <w:t>赛</w:t>
      </w:r>
    </w:p>
    <w:p w14:paraId="3806229E">
      <w:pPr>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kern w:val="0"/>
          <w:sz w:val="32"/>
          <w:szCs w:val="32"/>
        </w:rPr>
        <w:t xml:space="preserve">1. </w:t>
      </w:r>
      <w:r>
        <w:rPr>
          <w:rFonts w:ascii="Times New Roman" w:hAnsi="Times New Roman" w:eastAsia="仿宋_GB2312"/>
          <w:kern w:val="0"/>
          <w:sz w:val="32"/>
          <w:szCs w:val="32"/>
        </w:rPr>
        <w:t>时间：</w:t>
      </w:r>
      <w:r>
        <w:rPr>
          <w:rFonts w:hint="eastAsia" w:ascii="Times New Roman" w:hAnsi="Times New Roman" w:eastAsia="仿宋_GB2312" w:cs="Times New Roman"/>
          <w:kern w:val="2"/>
          <w:sz w:val="32"/>
          <w:szCs w:val="32"/>
          <w:lang w:val="en-US" w:eastAsia="zh-CN" w:bidi="ar-SA"/>
        </w:rPr>
        <w:t>10月11日</w:t>
      </w:r>
    </w:p>
    <w:p w14:paraId="5B3A311C">
      <w:pPr>
        <w:spacing w:line="560" w:lineRule="exact"/>
        <w:ind w:firstLine="640" w:firstLineChars="200"/>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rPr>
        <w:t xml:space="preserve">2. </w:t>
      </w:r>
      <w:r>
        <w:rPr>
          <w:rFonts w:hint="eastAsia" w:ascii="Times New Roman" w:hAnsi="Times New Roman" w:eastAsia="仿宋_GB2312"/>
          <w:kern w:val="0"/>
          <w:sz w:val="32"/>
          <w:szCs w:val="32"/>
          <w:lang w:val="en-US" w:eastAsia="zh-CN"/>
        </w:rPr>
        <w:t>地点：重庆大学虎溪校区（具体地另行通知）</w:t>
      </w:r>
    </w:p>
    <w:p w14:paraId="64EF0E62">
      <w:pPr>
        <w:spacing w:line="560" w:lineRule="exact"/>
        <w:ind w:firstLine="640" w:firstLineChars="200"/>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 xml:space="preserve">3. </w:t>
      </w:r>
      <w:r>
        <w:rPr>
          <w:rFonts w:ascii="Times New Roman" w:hAnsi="Times New Roman" w:eastAsia="仿宋_GB2312"/>
          <w:kern w:val="0"/>
          <w:sz w:val="32"/>
          <w:szCs w:val="32"/>
        </w:rPr>
        <w:t>组委会组织评审会</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评委组由7位评委</w:t>
      </w:r>
      <w:r>
        <w:rPr>
          <w:rFonts w:hint="eastAsia" w:ascii="Times New Roman" w:hAnsi="Times New Roman" w:eastAsia="仿宋_GB2312"/>
          <w:kern w:val="0"/>
          <w:sz w:val="32"/>
          <w:szCs w:val="32"/>
          <w:lang w:val="en-US" w:eastAsia="zh-CN"/>
        </w:rPr>
        <w:t>组成。</w:t>
      </w:r>
      <w:r>
        <w:rPr>
          <w:rFonts w:hint="eastAsia" w:ascii="Times New Roman" w:hAnsi="Times New Roman" w:eastAsia="仿宋_GB2312"/>
          <w:kern w:val="0"/>
          <w:sz w:val="32"/>
          <w:szCs w:val="32"/>
        </w:rPr>
        <w:t>决赛结束</w:t>
      </w:r>
      <w:r>
        <w:rPr>
          <w:rFonts w:ascii="Times New Roman" w:hAnsi="Times New Roman" w:eastAsia="仿宋_GB2312"/>
          <w:kern w:val="0"/>
          <w:sz w:val="32"/>
          <w:szCs w:val="32"/>
        </w:rPr>
        <w:t>后</w:t>
      </w:r>
      <w:r>
        <w:rPr>
          <w:rFonts w:hint="eastAsia" w:ascii="Times New Roman" w:hAnsi="Times New Roman" w:eastAsia="仿宋_GB2312"/>
          <w:kern w:val="0"/>
          <w:sz w:val="32"/>
          <w:szCs w:val="32"/>
        </w:rPr>
        <w:t>，举办</w:t>
      </w:r>
      <w:r>
        <w:rPr>
          <w:rFonts w:ascii="Times New Roman" w:hAnsi="Times New Roman" w:eastAsia="仿宋_GB2312"/>
          <w:kern w:val="0"/>
          <w:sz w:val="32"/>
          <w:szCs w:val="32"/>
        </w:rPr>
        <w:t>颁奖活动</w:t>
      </w:r>
      <w:r>
        <w:rPr>
          <w:rFonts w:hint="eastAsia" w:ascii="Times New Roman" w:hAnsi="Times New Roman" w:eastAsia="仿宋_GB2312"/>
          <w:kern w:val="0"/>
          <w:sz w:val="32"/>
          <w:szCs w:val="32"/>
          <w:lang w:eastAsia="zh-CN"/>
        </w:rPr>
        <w:t>。</w:t>
      </w:r>
    </w:p>
    <w:p w14:paraId="718D1124">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决赛由</w:t>
      </w:r>
      <w:r>
        <w:rPr>
          <w:rFonts w:hint="eastAsia" w:ascii="Times New Roman" w:hAnsi="Times New Roman" w:eastAsia="仿宋_GB2312"/>
          <w:b/>
          <w:bCs/>
          <w:kern w:val="0"/>
          <w:sz w:val="32"/>
          <w:szCs w:val="32"/>
        </w:rPr>
        <w:t>个人展示</w:t>
      </w:r>
      <w:r>
        <w:rPr>
          <w:rFonts w:hint="eastAsia" w:ascii="Times New Roman" w:hAnsi="Times New Roman" w:eastAsia="仿宋_GB2312"/>
          <w:kern w:val="0"/>
          <w:sz w:val="32"/>
          <w:szCs w:val="32"/>
        </w:rPr>
        <w:t>、</w:t>
      </w:r>
      <w:r>
        <w:rPr>
          <w:rFonts w:ascii="Times New Roman" w:hAnsi="Times New Roman" w:eastAsia="仿宋_GB2312"/>
          <w:b/>
          <w:bCs/>
          <w:kern w:val="0"/>
          <w:sz w:val="32"/>
          <w:szCs w:val="32"/>
        </w:rPr>
        <w:t>自主命题讲解、评委问答</w:t>
      </w:r>
      <w:r>
        <w:rPr>
          <w:rFonts w:hint="eastAsia" w:ascii="Times New Roman" w:hAnsi="Times New Roman" w:eastAsia="仿宋_GB2312"/>
          <w:kern w:val="0"/>
          <w:sz w:val="32"/>
          <w:szCs w:val="32"/>
        </w:rPr>
        <w:t>三</w:t>
      </w:r>
      <w:r>
        <w:rPr>
          <w:rFonts w:ascii="Times New Roman" w:hAnsi="Times New Roman" w:eastAsia="仿宋_GB2312"/>
          <w:kern w:val="0"/>
          <w:sz w:val="32"/>
          <w:szCs w:val="32"/>
        </w:rPr>
        <w:t>个环节组成。进入决赛的选手首先进行</w:t>
      </w:r>
      <w:r>
        <w:rPr>
          <w:rFonts w:hint="eastAsia" w:ascii="Times New Roman" w:hAnsi="Times New Roman" w:eastAsia="仿宋_GB2312"/>
          <w:kern w:val="0"/>
          <w:sz w:val="32"/>
          <w:szCs w:val="32"/>
        </w:rPr>
        <w:t>个人展示、</w:t>
      </w:r>
      <w:r>
        <w:rPr>
          <w:rFonts w:ascii="Times New Roman" w:hAnsi="Times New Roman" w:eastAsia="仿宋_GB2312"/>
          <w:kern w:val="0"/>
          <w:sz w:val="32"/>
          <w:szCs w:val="32"/>
        </w:rPr>
        <w:t>自主命题讲解，随后进行评委问答。</w:t>
      </w:r>
    </w:p>
    <w:p w14:paraId="724FF503">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个人展示限时1分30秒。选手结合个人与科普的关联进行展示。展示时，选手可采用多种形式，突出特色和创意，以提高公众对科普的关注度、兴趣度和参与度。</w:t>
      </w:r>
    </w:p>
    <w:p w14:paraId="591E91A3">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自主命题讲解时间为4分钟，由选手自行确定一个科普内容命题进行讲解，可通过表述设定场景和对象，主题可与半决赛使用同一题目。</w:t>
      </w:r>
    </w:p>
    <w:p w14:paraId="376A18FB">
      <w:pPr>
        <w:spacing w:line="560" w:lineRule="exact"/>
        <w:ind w:firstLine="640" w:firstLineChars="200"/>
        <w:rPr>
          <w:rFonts w:hint="eastAsia" w:ascii="Times New Roman" w:hAnsi="Times New Roman" w:eastAsia="仿宋_GB2312"/>
          <w:kern w:val="0"/>
          <w:sz w:val="32"/>
          <w:szCs w:val="32"/>
          <w:lang w:val="en-US" w:eastAsia="zh-CN"/>
        </w:rPr>
      </w:pPr>
      <w:r>
        <w:rPr>
          <w:rFonts w:ascii="Times New Roman" w:hAnsi="Times New Roman" w:eastAsia="仿宋_GB2312"/>
          <w:sz w:val="32"/>
          <w:szCs w:val="32"/>
        </w:rPr>
        <w:t>评委问答环节限时1分钟，评委就选手的自主命题讲解内容和综合科学素养进行提问。该环节主要考核选手的随机反应能力和对命题包含知识掌握的深度和广度。</w:t>
      </w:r>
    </w:p>
    <w:p w14:paraId="68B53E7D">
      <w:pPr>
        <w:autoSpaceDE w:val="0"/>
        <w:autoSpaceDN w:val="0"/>
        <w:adjustRightInd w:val="0"/>
        <w:spacing w:before="156" w:beforeLines="50" w:after="156" w:afterLines="50" w:line="56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三</w:t>
      </w:r>
      <w:r>
        <w:rPr>
          <w:rFonts w:ascii="Times New Roman" w:hAnsi="Times New Roman" w:eastAsia="黑体"/>
          <w:kern w:val="0"/>
          <w:sz w:val="32"/>
          <w:szCs w:val="32"/>
        </w:rPr>
        <w:t>、评分</w:t>
      </w:r>
      <w:r>
        <w:rPr>
          <w:rFonts w:hint="eastAsia" w:ascii="Times New Roman" w:hAnsi="Times New Roman" w:eastAsia="黑体"/>
          <w:kern w:val="0"/>
          <w:sz w:val="32"/>
          <w:szCs w:val="32"/>
        </w:rPr>
        <w:t>规则和</w:t>
      </w:r>
      <w:r>
        <w:rPr>
          <w:rFonts w:ascii="Times New Roman" w:hAnsi="Times New Roman" w:eastAsia="黑体"/>
          <w:kern w:val="0"/>
          <w:sz w:val="32"/>
          <w:szCs w:val="32"/>
        </w:rPr>
        <w:t>标准</w:t>
      </w:r>
    </w:p>
    <w:p w14:paraId="7F0D8D8F">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一</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计分规则</w:t>
      </w:r>
    </w:p>
    <w:p w14:paraId="3831CF93">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总分100分，评分保留到小数点后一位。选手得分为评审专家组评分。打分采用现场打分、亮分和公布成绩的方式，去掉一个最高分和一个最低分，其他评委打分的平均数为选手最终得分。若遇选手总分数相同的情况，则在去掉最高分和最低分后的有效分值中，按同分选手第一个最高分高低决定名次，若第一个最高分相同则按第二个最高分高低决定名次，以此类推；若有效分值的每个评分均相同</w:t>
      </w:r>
      <w:r>
        <w:rPr>
          <w:rFonts w:hint="eastAsia" w:ascii="Times New Roman" w:hAnsi="Times New Roman" w:eastAsia="仿宋_GB2312"/>
          <w:kern w:val="0"/>
          <w:sz w:val="32"/>
          <w:szCs w:val="32"/>
        </w:rPr>
        <w:t>，</w:t>
      </w:r>
      <w:r>
        <w:rPr>
          <w:rFonts w:ascii="Times New Roman" w:hAnsi="Times New Roman" w:eastAsia="仿宋_GB2312"/>
          <w:kern w:val="0"/>
          <w:sz w:val="32"/>
          <w:szCs w:val="32"/>
        </w:rPr>
        <w:t>则在监督组的监督下抽签决定名次。</w:t>
      </w:r>
    </w:p>
    <w:p w14:paraId="2E08CFB8">
      <w:pPr>
        <w:spacing w:line="560" w:lineRule="exact"/>
        <w:ind w:firstLine="640" w:firstLineChars="200"/>
        <w:rPr>
          <w:rFonts w:hint="eastAsia" w:ascii="Times New Roman" w:hAnsi="Times New Roman" w:eastAsia="仿宋_GB2312"/>
          <w:color w:val="auto"/>
          <w:kern w:val="0"/>
          <w:sz w:val="32"/>
          <w:szCs w:val="32"/>
          <w:lang w:eastAsia="zh-CN"/>
        </w:rPr>
      </w:pP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二</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 xml:space="preserve"> 评分标准</w:t>
      </w:r>
    </w:p>
    <w:p w14:paraId="025F45D9">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color w:val="auto"/>
          <w:kern w:val="0"/>
          <w:sz w:val="32"/>
          <w:szCs w:val="32"/>
          <w:lang w:val="en-US" w:eastAsia="zh-CN"/>
        </w:rPr>
        <w:t xml:space="preserve">1. </w:t>
      </w:r>
      <w:r>
        <w:rPr>
          <w:rFonts w:ascii="Times New Roman" w:hAnsi="Times New Roman" w:eastAsia="仿宋_GB2312"/>
          <w:color w:val="auto"/>
          <w:kern w:val="0"/>
          <w:sz w:val="32"/>
          <w:szCs w:val="32"/>
        </w:rPr>
        <w:t>自主命题讲解。自主命题讲解限时4分钟，</w:t>
      </w:r>
      <w:r>
        <w:rPr>
          <w:rFonts w:hint="eastAsia" w:ascii="Times New Roman" w:hAnsi="Times New Roman" w:eastAsia="仿宋_GB2312"/>
          <w:color w:val="auto"/>
          <w:kern w:val="0"/>
          <w:sz w:val="32"/>
          <w:szCs w:val="32"/>
          <w:lang w:val="en-US" w:eastAsia="zh-CN"/>
        </w:rPr>
        <w:t>3分钟、最后10秒时将有现场工作人员举牌提醒，</w:t>
      </w:r>
      <w:r>
        <w:rPr>
          <w:rFonts w:ascii="Times New Roman" w:hAnsi="Times New Roman" w:eastAsia="仿宋_GB2312"/>
          <w:color w:val="auto"/>
          <w:kern w:val="0"/>
          <w:sz w:val="32"/>
          <w:szCs w:val="32"/>
        </w:rPr>
        <w:t>超时10秒（</w:t>
      </w:r>
      <w:r>
        <w:rPr>
          <w:rFonts w:ascii="Times New Roman" w:hAnsi="Times New Roman" w:eastAsia="仿宋_GB2312"/>
          <w:kern w:val="0"/>
          <w:sz w:val="32"/>
          <w:szCs w:val="32"/>
        </w:rPr>
        <w:t>含10秒）后讲解中止。评委分别从内容陈述、语言表达、整体形象三方面进行评分。</w:t>
      </w:r>
    </w:p>
    <w:p w14:paraId="404532EE">
      <w:pPr>
        <w:spacing w:line="560" w:lineRule="exact"/>
        <w:ind w:firstLine="480" w:firstLineChars="150"/>
        <w:rPr>
          <w:rFonts w:ascii="Times New Roman" w:hAnsi="Times New Roman" w:eastAsia="仿宋_GB2312"/>
          <w:kern w:val="0"/>
          <w:sz w:val="32"/>
          <w:szCs w:val="32"/>
        </w:rPr>
      </w:pPr>
      <w:r>
        <w:rPr>
          <w:rFonts w:ascii="Times New Roman" w:hAnsi="Times New Roman" w:eastAsia="仿宋_GB2312"/>
          <w:kern w:val="0"/>
          <w:sz w:val="32"/>
          <w:szCs w:val="32"/>
        </w:rPr>
        <w:t>（1）内容陈述</w:t>
      </w:r>
    </w:p>
    <w:p w14:paraId="64EA84E1">
      <w:pPr>
        <w:spacing w:line="560" w:lineRule="exact"/>
        <w:ind w:firstLine="480" w:firstLineChars="150"/>
        <w:rPr>
          <w:rFonts w:ascii="Times New Roman" w:hAnsi="Times New Roman" w:eastAsia="仿宋_GB2312"/>
          <w:kern w:val="0"/>
          <w:sz w:val="32"/>
          <w:szCs w:val="32"/>
        </w:rPr>
      </w:pPr>
      <w:r>
        <w:rPr>
          <w:rFonts w:ascii="Times New Roman" w:hAnsi="Times New Roman" w:eastAsia="仿宋_GB2312"/>
          <w:kern w:val="0"/>
          <w:sz w:val="32"/>
          <w:szCs w:val="32"/>
        </w:rPr>
        <w:t>科学准确、重点突出；</w:t>
      </w:r>
    </w:p>
    <w:p w14:paraId="3C6C4F23">
      <w:pPr>
        <w:spacing w:line="560" w:lineRule="exact"/>
        <w:ind w:firstLine="480" w:firstLineChars="150"/>
        <w:rPr>
          <w:rFonts w:ascii="Times New Roman" w:hAnsi="Times New Roman" w:eastAsia="仿宋_GB2312"/>
          <w:kern w:val="0"/>
          <w:sz w:val="32"/>
          <w:szCs w:val="32"/>
        </w:rPr>
      </w:pPr>
      <w:r>
        <w:rPr>
          <w:rFonts w:ascii="Times New Roman" w:hAnsi="Times New Roman" w:eastAsia="仿宋_GB2312"/>
          <w:kern w:val="0"/>
          <w:sz w:val="32"/>
          <w:szCs w:val="32"/>
        </w:rPr>
        <w:t>层次清楚、合乎逻辑。</w:t>
      </w:r>
    </w:p>
    <w:p w14:paraId="7AADF508">
      <w:pPr>
        <w:numPr>
          <w:ilvl w:val="0"/>
          <w:numId w:val="1"/>
        </w:numPr>
        <w:spacing w:line="560" w:lineRule="exact"/>
        <w:ind w:firstLine="480" w:firstLineChars="150"/>
        <w:rPr>
          <w:rFonts w:ascii="Times New Roman" w:hAnsi="Times New Roman" w:eastAsia="仿宋_GB2312"/>
          <w:kern w:val="0"/>
          <w:sz w:val="32"/>
          <w:szCs w:val="32"/>
        </w:rPr>
      </w:pPr>
      <w:r>
        <w:rPr>
          <w:rFonts w:ascii="Times New Roman" w:hAnsi="Times New Roman" w:eastAsia="仿宋_GB2312"/>
          <w:kern w:val="0"/>
          <w:sz w:val="32"/>
          <w:szCs w:val="32"/>
        </w:rPr>
        <w:t>语言表达</w:t>
      </w:r>
    </w:p>
    <w:p w14:paraId="24A99A7F">
      <w:pPr>
        <w:spacing w:line="560" w:lineRule="exact"/>
        <w:ind w:firstLine="480" w:firstLineChars="1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发音标准、吐字清晰；</w:t>
      </w:r>
    </w:p>
    <w:p w14:paraId="108F7798">
      <w:pPr>
        <w:spacing w:line="560" w:lineRule="exact"/>
        <w:ind w:firstLine="480" w:firstLineChars="1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通俗易懂、深入浅出。</w:t>
      </w:r>
    </w:p>
    <w:p w14:paraId="6A047AF3">
      <w:pPr>
        <w:numPr>
          <w:ilvl w:val="0"/>
          <w:numId w:val="1"/>
        </w:numPr>
        <w:spacing w:line="560" w:lineRule="exact"/>
        <w:ind w:left="0" w:leftChars="0" w:firstLine="480" w:firstLineChars="150"/>
        <w:rPr>
          <w:rFonts w:ascii="Times New Roman" w:hAnsi="Times New Roman" w:eastAsia="仿宋_GB2312"/>
          <w:kern w:val="0"/>
          <w:sz w:val="32"/>
          <w:szCs w:val="32"/>
        </w:rPr>
      </w:pPr>
      <w:r>
        <w:rPr>
          <w:rFonts w:ascii="Times New Roman" w:hAnsi="Times New Roman" w:eastAsia="仿宋_GB2312"/>
          <w:kern w:val="0"/>
          <w:sz w:val="32"/>
          <w:szCs w:val="32"/>
        </w:rPr>
        <w:t>整体形象</w:t>
      </w:r>
    </w:p>
    <w:p w14:paraId="3780C8AC">
      <w:pPr>
        <w:spacing w:line="560" w:lineRule="exact"/>
        <w:ind w:firstLine="480" w:firstLineChars="1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衣着整齐，精神饱满；</w:t>
      </w:r>
    </w:p>
    <w:p w14:paraId="785D1E3E">
      <w:pPr>
        <w:spacing w:line="560" w:lineRule="exact"/>
        <w:ind w:firstLine="480" w:firstLineChars="1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举止大方，自然得体。</w:t>
      </w:r>
    </w:p>
    <w:p w14:paraId="3B3788EE">
      <w:pPr>
        <w:spacing w:line="560" w:lineRule="exact"/>
        <w:ind w:firstLine="480" w:firstLineChars="150"/>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2、决赛中</w:t>
      </w:r>
      <w:r>
        <w:rPr>
          <w:rFonts w:ascii="Times New Roman" w:hAnsi="Times New Roman" w:eastAsia="仿宋_GB2312"/>
          <w:kern w:val="0"/>
          <w:sz w:val="32"/>
          <w:szCs w:val="32"/>
        </w:rPr>
        <w:t>评委问答。</w:t>
      </w:r>
      <w:r>
        <w:rPr>
          <w:rFonts w:hint="eastAsia" w:ascii="Times New Roman" w:hAnsi="Times New Roman" w:eastAsia="仿宋_GB2312"/>
          <w:kern w:val="0"/>
          <w:sz w:val="32"/>
          <w:szCs w:val="32"/>
        </w:rPr>
        <w:t>选手回</w:t>
      </w:r>
      <w:r>
        <w:rPr>
          <w:rFonts w:ascii="Times New Roman" w:hAnsi="Times New Roman" w:eastAsia="仿宋_GB2312"/>
          <w:kern w:val="0"/>
          <w:sz w:val="32"/>
          <w:szCs w:val="32"/>
        </w:rPr>
        <w:t>答</w:t>
      </w:r>
      <w:r>
        <w:rPr>
          <w:rFonts w:hint="eastAsia" w:ascii="Times New Roman" w:hAnsi="Times New Roman" w:eastAsia="仿宋_GB2312"/>
          <w:kern w:val="0"/>
          <w:sz w:val="32"/>
          <w:szCs w:val="32"/>
        </w:rPr>
        <w:t>问答</w:t>
      </w:r>
      <w:r>
        <w:rPr>
          <w:rFonts w:ascii="Times New Roman" w:hAnsi="Times New Roman" w:eastAsia="仿宋_GB2312"/>
          <w:kern w:val="0"/>
          <w:sz w:val="32"/>
          <w:szCs w:val="32"/>
        </w:rPr>
        <w:t>限时1分钟，超时10秒后回答中止</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不扣分。</w:t>
      </w:r>
    </w:p>
    <w:p w14:paraId="5CD004FE">
      <w:pPr>
        <w:autoSpaceDE w:val="0"/>
        <w:autoSpaceDN w:val="0"/>
        <w:adjustRightInd w:val="0"/>
        <w:spacing w:before="156" w:beforeLines="50" w:after="156" w:afterLines="50" w:line="56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四</w:t>
      </w:r>
      <w:r>
        <w:rPr>
          <w:rFonts w:ascii="Times New Roman" w:hAnsi="Times New Roman" w:eastAsia="黑体"/>
          <w:kern w:val="0"/>
          <w:sz w:val="32"/>
          <w:szCs w:val="32"/>
        </w:rPr>
        <w:t>、奖项设置</w:t>
      </w:r>
    </w:p>
    <w:p w14:paraId="3C2E6512">
      <w:pPr>
        <w:spacing w:line="560" w:lineRule="exact"/>
        <w:ind w:firstLine="640" w:firstLineChars="200"/>
        <w:rPr>
          <w:rFonts w:hint="eastAsia" w:ascii="Times New Roman" w:hAnsi="Times New Roman" w:eastAsia="仿宋_GB2312"/>
          <w:color w:val="auto"/>
          <w:kern w:val="0"/>
          <w:sz w:val="32"/>
          <w:szCs w:val="32"/>
          <w:lang w:eastAsia="zh-CN"/>
        </w:rPr>
      </w:pPr>
      <w:r>
        <w:rPr>
          <w:rFonts w:hint="eastAsia" w:ascii="Times New Roman" w:hAnsi="Times New Roman" w:eastAsia="仿宋_GB2312"/>
          <w:kern w:val="0"/>
          <w:sz w:val="32"/>
          <w:szCs w:val="32"/>
          <w:lang w:val="en-US" w:eastAsia="zh-CN"/>
        </w:rPr>
        <w:t>1. 个人及团队奖：</w:t>
      </w:r>
      <w:r>
        <w:rPr>
          <w:rFonts w:hint="eastAsia" w:ascii="Times New Roman" w:hAnsi="Times New Roman" w:eastAsia="仿宋_GB2312"/>
          <w:kern w:val="0"/>
          <w:sz w:val="32"/>
          <w:szCs w:val="32"/>
        </w:rPr>
        <w:t>设一等奖1个，奖金1500元；二等奖2个，每个奖金1000元；三等奖</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rPr>
        <w:t>个，每个奖金500元；</w:t>
      </w:r>
      <w:r>
        <w:rPr>
          <w:rFonts w:hint="eastAsia" w:ascii="Times New Roman" w:hAnsi="Times New Roman" w:eastAsia="仿宋_GB2312"/>
          <w:color w:val="auto"/>
          <w:kern w:val="0"/>
          <w:sz w:val="32"/>
          <w:szCs w:val="32"/>
        </w:rPr>
        <w:t>优胜奖</w:t>
      </w:r>
      <w:r>
        <w:rPr>
          <w:rFonts w:hint="eastAsia" w:ascii="Times New Roman" w:hAnsi="Times New Roman" w:eastAsia="仿宋_GB2312"/>
          <w:color w:val="auto"/>
          <w:kern w:val="0"/>
          <w:sz w:val="32"/>
          <w:szCs w:val="32"/>
          <w:lang w:val="en-US" w:eastAsia="zh-CN"/>
        </w:rPr>
        <w:t>5</w:t>
      </w:r>
      <w:r>
        <w:rPr>
          <w:rFonts w:hint="eastAsia" w:ascii="Times New Roman" w:hAnsi="Times New Roman" w:eastAsia="仿宋_GB2312"/>
          <w:color w:val="auto"/>
          <w:kern w:val="0"/>
          <w:sz w:val="32"/>
          <w:szCs w:val="32"/>
        </w:rPr>
        <w:t>个，奖品若干。</w:t>
      </w:r>
      <w:r>
        <w:rPr>
          <w:rFonts w:hint="eastAsia" w:ascii="Times New Roman" w:hAnsi="Times New Roman" w:eastAsia="仿宋_GB2312"/>
          <w:color w:val="auto"/>
          <w:kern w:val="0"/>
          <w:sz w:val="32"/>
          <w:szCs w:val="32"/>
          <w:lang w:val="en-US" w:eastAsia="zh-CN"/>
        </w:rPr>
        <w:t>均</w:t>
      </w:r>
      <w:r>
        <w:rPr>
          <w:rFonts w:ascii="Times New Roman" w:hAnsi="Times New Roman" w:eastAsia="仿宋_GB2312"/>
          <w:color w:val="auto"/>
          <w:kern w:val="0"/>
          <w:sz w:val="32"/>
          <w:szCs w:val="32"/>
        </w:rPr>
        <w:t>颁发获奖证书</w:t>
      </w:r>
      <w:r>
        <w:rPr>
          <w:rFonts w:hint="eastAsia" w:ascii="Times New Roman" w:hAnsi="Times New Roman" w:eastAsia="仿宋_GB2312"/>
          <w:color w:val="auto"/>
          <w:kern w:val="0"/>
          <w:sz w:val="32"/>
          <w:szCs w:val="32"/>
          <w:lang w:eastAsia="zh-CN"/>
        </w:rPr>
        <w:t>。</w:t>
      </w:r>
    </w:p>
    <w:p w14:paraId="6CC6D39C">
      <w:pPr>
        <w:spacing w:line="560" w:lineRule="exact"/>
        <w:ind w:firstLine="640" w:firstLineChars="200"/>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2. 专项奖：评出最佳</w:t>
      </w:r>
      <w:r>
        <w:rPr>
          <w:rFonts w:hint="eastAsia" w:ascii="Times New Roman" w:hAnsi="Times New Roman" w:eastAsia="仿宋_GB2312"/>
          <w:color w:val="auto"/>
          <w:kern w:val="0"/>
          <w:sz w:val="32"/>
          <w:szCs w:val="32"/>
          <w:lang w:val="en-US" w:eastAsia="zh-CN"/>
        </w:rPr>
        <w:t>创作</w:t>
      </w:r>
      <w:r>
        <w:rPr>
          <w:rFonts w:hint="eastAsia" w:ascii="Times New Roman" w:hAnsi="Times New Roman" w:eastAsia="仿宋_GB2312"/>
          <w:color w:val="auto"/>
          <w:kern w:val="0"/>
          <w:sz w:val="32"/>
          <w:szCs w:val="32"/>
        </w:rPr>
        <w:t>奖5名（</w:t>
      </w:r>
      <w:r>
        <w:rPr>
          <w:rFonts w:hint="eastAsia" w:ascii="Times New Roman" w:hAnsi="Times New Roman" w:eastAsia="仿宋_GB2312"/>
          <w:color w:val="auto"/>
          <w:kern w:val="0"/>
          <w:sz w:val="32"/>
          <w:szCs w:val="32"/>
          <w:lang w:val="en-US" w:eastAsia="zh-CN"/>
        </w:rPr>
        <w:t>从</w:t>
      </w:r>
      <w:r>
        <w:rPr>
          <w:rFonts w:hint="eastAsia" w:ascii="Times New Roman" w:hAnsi="Times New Roman" w:eastAsia="仿宋_GB2312"/>
          <w:color w:val="auto"/>
          <w:kern w:val="0"/>
          <w:sz w:val="32"/>
          <w:szCs w:val="32"/>
        </w:rPr>
        <w:t>初赛</w:t>
      </w:r>
      <w:r>
        <w:rPr>
          <w:rFonts w:hint="eastAsia" w:ascii="Times New Roman" w:hAnsi="Times New Roman" w:eastAsia="仿宋_GB2312"/>
          <w:color w:val="auto"/>
          <w:kern w:val="0"/>
          <w:sz w:val="32"/>
          <w:szCs w:val="32"/>
          <w:lang w:val="en-US" w:eastAsia="zh-CN"/>
        </w:rPr>
        <w:t>作品中选择</w:t>
      </w:r>
      <w:r>
        <w:rPr>
          <w:rFonts w:hint="eastAsia"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rPr>
        <w:t>最佳人气奖（由现场投票决定）、最佳台风奖各1名（由评委决定），奖品若干。</w:t>
      </w:r>
    </w:p>
    <w:p w14:paraId="2E0FD800">
      <w:pPr>
        <w:spacing w:line="56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3. 优秀组织奖：大赛设“优秀组织奖”若干，以奖励积极组织推荐选手参赛和对比赛做出积极贡献的单位。</w:t>
      </w:r>
    </w:p>
    <w:p w14:paraId="6EBF52CA">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lang w:val="en-US" w:eastAsia="zh-CN"/>
        </w:rPr>
        <w:t>4. 决赛</w:t>
      </w:r>
      <w:r>
        <w:rPr>
          <w:rFonts w:hint="eastAsia" w:ascii="Times New Roman" w:hAnsi="Times New Roman" w:eastAsia="仿宋_GB2312"/>
          <w:kern w:val="0"/>
          <w:sz w:val="32"/>
          <w:szCs w:val="32"/>
        </w:rPr>
        <w:t>选取前</w:t>
      </w:r>
      <w:r>
        <w:rPr>
          <w:rFonts w:hint="eastAsia" w:ascii="Times New Roman" w:hAnsi="Times New Roman" w:eastAsia="仿宋_GB2312"/>
          <w:kern w:val="0"/>
          <w:sz w:val="32"/>
          <w:szCs w:val="32"/>
          <w:lang w:val="en-US" w:eastAsia="zh-CN"/>
        </w:rPr>
        <w:t>五</w:t>
      </w:r>
      <w:r>
        <w:rPr>
          <w:rFonts w:hint="eastAsia" w:ascii="Times New Roman" w:hAnsi="Times New Roman" w:eastAsia="仿宋_GB2312"/>
          <w:kern w:val="0"/>
          <w:sz w:val="32"/>
          <w:szCs w:val="32"/>
        </w:rPr>
        <w:t>名选手授予“重庆大学科普使者称号</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w:t>
      </w:r>
      <w:r>
        <w:rPr>
          <w:rFonts w:ascii="Times New Roman" w:hAnsi="Times New Roman" w:eastAsia="仿宋_GB2312"/>
          <w:sz w:val="32"/>
          <w:szCs w:val="32"/>
        </w:rPr>
        <w:t>推荐</w:t>
      </w:r>
      <w:r>
        <w:rPr>
          <w:rFonts w:hint="eastAsia" w:ascii="Times New Roman" w:hAnsi="Times New Roman" w:eastAsia="仿宋_GB2312"/>
          <w:kern w:val="0"/>
          <w:sz w:val="32"/>
          <w:szCs w:val="32"/>
          <w:lang w:val="en-US" w:eastAsia="zh-CN"/>
        </w:rPr>
        <w:t>决</w:t>
      </w:r>
      <w:r>
        <w:rPr>
          <w:rFonts w:hint="eastAsia" w:ascii="Times New Roman" w:hAnsi="Times New Roman" w:eastAsia="仿宋_GB2312"/>
          <w:color w:val="auto"/>
          <w:kern w:val="0"/>
          <w:sz w:val="32"/>
          <w:szCs w:val="32"/>
          <w:lang w:val="en-US" w:eastAsia="zh-CN"/>
        </w:rPr>
        <w:t>赛</w:t>
      </w:r>
      <w:r>
        <w:rPr>
          <w:rFonts w:ascii="Times New Roman" w:hAnsi="Times New Roman" w:eastAsia="仿宋_GB2312"/>
          <w:color w:val="auto"/>
          <w:sz w:val="32"/>
          <w:szCs w:val="32"/>
        </w:rPr>
        <w:t>综合排名前</w:t>
      </w:r>
      <w:r>
        <w:rPr>
          <w:rFonts w:hint="eastAsia" w:ascii="Times New Roman" w:hAnsi="Times New Roman" w:eastAsia="仿宋_GB2312"/>
          <w:color w:val="auto"/>
          <w:sz w:val="32"/>
          <w:szCs w:val="32"/>
          <w:lang w:val="en-US" w:eastAsia="zh-CN"/>
        </w:rPr>
        <w:t>十</w:t>
      </w:r>
      <w:r>
        <w:rPr>
          <w:rFonts w:ascii="Times New Roman" w:hAnsi="Times New Roman" w:eastAsia="仿宋_GB2312"/>
          <w:color w:val="auto"/>
          <w:sz w:val="32"/>
          <w:szCs w:val="32"/>
        </w:rPr>
        <w:t>的</w:t>
      </w:r>
      <w:r>
        <w:rPr>
          <w:rFonts w:ascii="Times New Roman" w:hAnsi="Times New Roman" w:eastAsia="仿宋_GB2312"/>
          <w:sz w:val="32"/>
          <w:szCs w:val="32"/>
        </w:rPr>
        <w:t>选手参加202</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重庆市</w:t>
      </w:r>
      <w:r>
        <w:rPr>
          <w:rFonts w:ascii="Times New Roman" w:hAnsi="Times New Roman" w:eastAsia="仿宋_GB2312"/>
          <w:sz w:val="32"/>
          <w:szCs w:val="32"/>
        </w:rPr>
        <w:t>科普讲解大赛。</w:t>
      </w:r>
    </w:p>
    <w:p w14:paraId="1076AFCD">
      <w:pPr>
        <w:spacing w:line="56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cs="Times New Roman"/>
          <w:kern w:val="0"/>
          <w:sz w:val="32"/>
          <w:szCs w:val="32"/>
          <w:lang w:val="en-US" w:eastAsia="zh-CN"/>
        </w:rPr>
        <w:t xml:space="preserve">5. </w:t>
      </w:r>
      <w:r>
        <w:rPr>
          <w:rFonts w:hint="eastAsia" w:ascii="Times New Roman" w:hAnsi="Times New Roman" w:eastAsia="仿宋_GB2312" w:cs="Times New Roman"/>
          <w:kern w:val="0"/>
          <w:sz w:val="32"/>
          <w:szCs w:val="32"/>
        </w:rPr>
        <w:t>比赛记录与传播：比赛进行过程中</w:t>
      </w:r>
      <w:r>
        <w:rPr>
          <w:rFonts w:hint="eastAsia" w:ascii="Times New Roman" w:hAnsi="Times New Roman" w:eastAsia="仿宋_GB2312" w:cs="Times New Roman"/>
          <w:kern w:val="0"/>
          <w:sz w:val="32"/>
          <w:szCs w:val="32"/>
          <w:lang w:val="en-US" w:eastAsia="zh-CN"/>
        </w:rPr>
        <w:t>要</w:t>
      </w:r>
      <w:r>
        <w:rPr>
          <w:rFonts w:hint="eastAsia" w:ascii="Times New Roman" w:hAnsi="Times New Roman" w:eastAsia="仿宋_GB2312" w:cs="Times New Roman"/>
          <w:kern w:val="0"/>
          <w:sz w:val="32"/>
          <w:szCs w:val="32"/>
        </w:rPr>
        <w:t>进行现场录像和拍照</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比赛结束后，</w:t>
      </w:r>
      <w:r>
        <w:rPr>
          <w:rFonts w:hint="eastAsia" w:ascii="Times New Roman" w:hAnsi="Times New Roman" w:eastAsia="仿宋_GB2312" w:cs="Times New Roman"/>
          <w:kern w:val="0"/>
          <w:sz w:val="32"/>
          <w:szCs w:val="32"/>
          <w:lang w:val="en-US" w:eastAsia="zh-CN"/>
        </w:rPr>
        <w:t>组办方</w:t>
      </w:r>
      <w:r>
        <w:rPr>
          <w:rFonts w:hint="eastAsia" w:ascii="Times New Roman" w:hAnsi="Times New Roman" w:eastAsia="仿宋_GB2312" w:cs="Times New Roman"/>
          <w:kern w:val="0"/>
          <w:sz w:val="32"/>
          <w:szCs w:val="32"/>
        </w:rPr>
        <w:t>可将比赛视频和讲解素材上传到</w:t>
      </w:r>
      <w:r>
        <w:rPr>
          <w:rFonts w:hint="eastAsia" w:ascii="Times New Roman" w:hAnsi="Times New Roman" w:eastAsia="仿宋_GB2312" w:cs="Times New Roman"/>
          <w:kern w:val="0"/>
          <w:sz w:val="32"/>
          <w:szCs w:val="32"/>
          <w:lang w:val="en-US" w:eastAsia="zh-CN"/>
        </w:rPr>
        <w:t>有关</w:t>
      </w:r>
      <w:r>
        <w:rPr>
          <w:rFonts w:hint="eastAsia" w:ascii="Times New Roman" w:hAnsi="Times New Roman" w:eastAsia="仿宋_GB2312" w:cs="Times New Roman"/>
          <w:kern w:val="0"/>
          <w:sz w:val="32"/>
          <w:szCs w:val="32"/>
        </w:rPr>
        <w:t>网络平台，供公众观看和学习。</w:t>
      </w:r>
    </w:p>
    <w:p w14:paraId="0E9DC953">
      <w:pPr>
        <w:autoSpaceDE w:val="0"/>
        <w:autoSpaceDN w:val="0"/>
        <w:adjustRightInd w:val="0"/>
        <w:spacing w:before="156" w:beforeLines="50" w:after="156" w:afterLines="50" w:line="56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五</w:t>
      </w:r>
      <w:r>
        <w:rPr>
          <w:rFonts w:ascii="Times New Roman" w:hAnsi="Times New Roman" w:eastAsia="黑体"/>
          <w:kern w:val="0"/>
          <w:sz w:val="32"/>
          <w:szCs w:val="32"/>
        </w:rPr>
        <w:t>、其他</w:t>
      </w:r>
      <w:r>
        <w:rPr>
          <w:rFonts w:hint="eastAsia" w:ascii="Times New Roman" w:hAnsi="Times New Roman" w:eastAsia="黑体"/>
          <w:kern w:val="0"/>
          <w:sz w:val="32"/>
          <w:szCs w:val="32"/>
        </w:rPr>
        <w:t>事项</w:t>
      </w:r>
    </w:p>
    <w:p w14:paraId="00959F67">
      <w:pPr>
        <w:spacing w:line="560" w:lineRule="exact"/>
        <w:ind w:firstLine="640" w:firstLineChars="200"/>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rPr>
        <w:t xml:space="preserve">1. </w:t>
      </w:r>
      <w:r>
        <w:rPr>
          <w:rFonts w:ascii="Times New Roman" w:hAnsi="Times New Roman" w:eastAsia="仿宋_GB2312"/>
          <w:color w:val="auto"/>
          <w:kern w:val="0"/>
          <w:sz w:val="32"/>
          <w:szCs w:val="32"/>
        </w:rPr>
        <w:t>信息发布。为方便选手与主办方沟通交流，</w:t>
      </w:r>
      <w:r>
        <w:rPr>
          <w:rFonts w:hint="eastAsia" w:ascii="Times New Roman" w:hAnsi="Times New Roman" w:eastAsia="仿宋_GB2312"/>
          <w:color w:val="auto"/>
          <w:kern w:val="0"/>
          <w:sz w:val="32"/>
          <w:szCs w:val="32"/>
          <w:lang w:val="en-US" w:eastAsia="zh-CN"/>
        </w:rPr>
        <w:t>请报名选手</w:t>
      </w:r>
      <w:r>
        <w:rPr>
          <w:rFonts w:ascii="Times New Roman" w:hAnsi="Times New Roman" w:eastAsia="仿宋_GB2312"/>
          <w:color w:val="auto"/>
          <w:kern w:val="0"/>
          <w:sz w:val="32"/>
          <w:szCs w:val="32"/>
        </w:rPr>
        <w:t>加入</w:t>
      </w:r>
      <w:r>
        <w:rPr>
          <w:rFonts w:hint="eastAsia" w:ascii="Times New Roman" w:hAnsi="Times New Roman" w:eastAsia="仿宋_GB2312"/>
          <w:color w:val="auto"/>
          <w:kern w:val="0"/>
          <w:sz w:val="32"/>
          <w:szCs w:val="32"/>
        </w:rPr>
        <w:t>“</w:t>
      </w:r>
      <w:r>
        <w:rPr>
          <w:rFonts w:ascii="Times New Roman" w:hAnsi="Times New Roman" w:eastAsia="仿宋_GB2312"/>
          <w:color w:val="auto"/>
          <w:kern w:val="0"/>
          <w:sz w:val="32"/>
          <w:szCs w:val="32"/>
        </w:rPr>
        <w:t>2024</w:t>
      </w:r>
      <w:r>
        <w:rPr>
          <w:rFonts w:hint="eastAsia" w:ascii="Times New Roman" w:hAnsi="Times New Roman" w:eastAsia="仿宋_GB2312"/>
          <w:color w:val="auto"/>
          <w:kern w:val="0"/>
          <w:sz w:val="32"/>
          <w:szCs w:val="32"/>
          <w:lang w:val="en-US" w:eastAsia="zh-CN"/>
        </w:rPr>
        <w:t>年重庆大学</w:t>
      </w:r>
      <w:r>
        <w:rPr>
          <w:rFonts w:ascii="Times New Roman" w:hAnsi="Times New Roman" w:eastAsia="仿宋_GB2312"/>
          <w:color w:val="auto"/>
          <w:kern w:val="0"/>
          <w:sz w:val="32"/>
          <w:szCs w:val="32"/>
        </w:rPr>
        <w:t>科普讲解大赛交流群</w:t>
      </w:r>
      <w:r>
        <w:rPr>
          <w:rFonts w:hint="eastAsia"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s="Times New Roman"/>
          <w:color w:val="auto"/>
          <w:sz w:val="32"/>
          <w:szCs w:val="32"/>
          <w:lang w:val="en-US" w:eastAsia="zh-CN"/>
        </w:rPr>
        <w:t>QQ群号913522078</w:t>
      </w:r>
      <w:r>
        <w:rPr>
          <w:rFonts w:hint="eastAsia" w:ascii="Times New Roman" w:hAnsi="Times New Roman" w:eastAsia="仿宋_GB2312"/>
          <w:color w:val="auto"/>
          <w:kern w:val="0"/>
          <w:sz w:val="32"/>
          <w:szCs w:val="32"/>
          <w:lang w:eastAsia="zh-CN"/>
        </w:rPr>
        <w:t>）</w:t>
      </w:r>
      <w:r>
        <w:rPr>
          <w:rFonts w:ascii="Times New Roman" w:hAnsi="Times New Roman" w:eastAsia="仿宋_GB2312"/>
          <w:color w:val="auto"/>
          <w:kern w:val="0"/>
          <w:sz w:val="32"/>
          <w:szCs w:val="32"/>
        </w:rPr>
        <w:t>，比赛</w:t>
      </w:r>
      <w:r>
        <w:rPr>
          <w:rFonts w:hint="eastAsia" w:ascii="Times New Roman" w:hAnsi="Times New Roman" w:eastAsia="仿宋_GB2312"/>
          <w:color w:val="auto"/>
          <w:kern w:val="0"/>
          <w:sz w:val="32"/>
          <w:szCs w:val="32"/>
          <w:lang w:val="en-US" w:eastAsia="zh-CN"/>
        </w:rPr>
        <w:t>具体信息及</w:t>
      </w:r>
      <w:r>
        <w:rPr>
          <w:rFonts w:ascii="Times New Roman" w:hAnsi="Times New Roman" w:eastAsia="仿宋_GB2312"/>
          <w:color w:val="auto"/>
          <w:kern w:val="0"/>
          <w:sz w:val="32"/>
          <w:szCs w:val="32"/>
        </w:rPr>
        <w:t>日程等相关信息将在群中公布，请选手届时留意。</w:t>
      </w:r>
      <w:r>
        <w:rPr>
          <w:rFonts w:hint="eastAsia" w:ascii="Times New Roman" w:hAnsi="Times New Roman" w:eastAsia="仿宋_GB2312"/>
          <w:color w:val="auto"/>
          <w:kern w:val="0"/>
          <w:sz w:val="32"/>
          <w:szCs w:val="32"/>
          <w:lang w:val="en-US" w:eastAsia="zh-CN"/>
        </w:rPr>
        <w:t>工作</w:t>
      </w:r>
      <w:r>
        <w:rPr>
          <w:rFonts w:hint="eastAsia" w:ascii="Times New Roman" w:hAnsi="Times New Roman" w:eastAsia="仿宋_GB2312"/>
          <w:color w:val="auto"/>
          <w:kern w:val="0"/>
          <w:sz w:val="32"/>
          <w:szCs w:val="32"/>
        </w:rPr>
        <w:t>组</w:t>
      </w:r>
      <w:r>
        <w:rPr>
          <w:rFonts w:hint="eastAsia" w:ascii="Times New Roman" w:hAnsi="Times New Roman" w:eastAsia="仿宋_GB2312"/>
          <w:color w:val="auto"/>
          <w:kern w:val="0"/>
          <w:sz w:val="32"/>
          <w:szCs w:val="32"/>
          <w:lang w:val="en-US" w:eastAsia="zh-CN"/>
        </w:rPr>
        <w:t>联系人：颜可，联系电话：13983965787</w:t>
      </w:r>
    </w:p>
    <w:p w14:paraId="1814B304">
      <w:pPr>
        <w:numPr>
          <w:ilvl w:val="0"/>
          <w:numId w:val="2"/>
        </w:numPr>
        <w:spacing w:line="560" w:lineRule="exact"/>
        <w:ind w:firstLine="640" w:firstLineChars="200"/>
        <w:rPr>
          <w:rFonts w:hint="default" w:ascii="Times New Roman" w:hAnsi="Times New Roman" w:eastAsia="仿宋_GB2312"/>
          <w:kern w:val="0"/>
          <w:sz w:val="32"/>
          <w:szCs w:val="32"/>
          <w:lang w:val="en-US" w:eastAsia="zh-CN"/>
        </w:rPr>
      </w:pPr>
      <w:r>
        <w:rPr>
          <w:rFonts w:hint="eastAsia" w:ascii="黑体" w:hAnsi="黑体" w:eastAsia="黑体"/>
          <w:bCs/>
          <w:sz w:val="32"/>
          <w:szCs w:val="32"/>
          <w:lang w:eastAsia="zh-CN"/>
        </w:rPr>
        <w:drawing>
          <wp:anchor distT="0" distB="0" distL="114300" distR="114300" simplePos="0" relativeHeight="251659264" behindDoc="0" locked="0" layoutInCell="1" allowOverlap="1">
            <wp:simplePos x="0" y="0"/>
            <wp:positionH relativeFrom="column">
              <wp:posOffset>3826510</wp:posOffset>
            </wp:positionH>
            <wp:positionV relativeFrom="paragraph">
              <wp:posOffset>172085</wp:posOffset>
            </wp:positionV>
            <wp:extent cx="2581275" cy="3257550"/>
            <wp:effectExtent l="0" t="0" r="9525" b="0"/>
            <wp:wrapSquare wrapText="bothSides"/>
            <wp:docPr id="1" name="图片 2" descr="ca50e04dda866fca818a1d0bbdb35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a50e04dda866fca818a1d0bbdb35d1"/>
                    <pic:cNvPicPr>
                      <a:picLocks noChangeAspect="1"/>
                    </pic:cNvPicPr>
                  </pic:nvPicPr>
                  <pic:blipFill>
                    <a:blip r:embed="rId4"/>
                    <a:srcRect l="6490" t="17857" r="7385" b="32767"/>
                    <a:stretch>
                      <a:fillRect/>
                    </a:stretch>
                  </pic:blipFill>
                  <pic:spPr>
                    <a:xfrm>
                      <a:off x="0" y="0"/>
                      <a:ext cx="2581275" cy="3257550"/>
                    </a:xfrm>
                    <a:prstGeom prst="rect">
                      <a:avLst/>
                    </a:prstGeom>
                    <a:noFill/>
                    <a:ln>
                      <a:noFill/>
                    </a:ln>
                  </pic:spPr>
                </pic:pic>
              </a:graphicData>
            </a:graphic>
          </wp:anchor>
        </w:drawing>
      </w:r>
      <w:r>
        <w:rPr>
          <w:rFonts w:hint="eastAsia" w:ascii="Times New Roman" w:hAnsi="Times New Roman" w:eastAsia="仿宋_GB2312"/>
          <w:kern w:val="0"/>
          <w:sz w:val="32"/>
          <w:szCs w:val="32"/>
          <w:lang w:val="en-US" w:eastAsia="zh-CN"/>
        </w:rPr>
        <w:t>以赛促建，本次大赛将组织科普讲解等科普传播创作的专项培训，培训时间后续将在赛事QQ群中通知。比赛将为学校科普传播储备后备人才。</w:t>
      </w:r>
    </w:p>
    <w:p w14:paraId="6633D6DF">
      <w:pPr>
        <w:numPr>
          <w:ilvl w:val="0"/>
          <w:numId w:val="2"/>
        </w:num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本次大赛最终解释权归2024年</w:t>
      </w:r>
      <w:r>
        <w:rPr>
          <w:rFonts w:hint="eastAsia" w:ascii="Times New Roman" w:hAnsi="Times New Roman" w:eastAsia="仿宋_GB2312"/>
          <w:kern w:val="0"/>
          <w:sz w:val="32"/>
          <w:szCs w:val="32"/>
          <w:lang w:val="en-US" w:eastAsia="zh-CN"/>
        </w:rPr>
        <w:t>重庆大学</w:t>
      </w:r>
      <w:r>
        <w:rPr>
          <w:rFonts w:ascii="Times New Roman" w:hAnsi="Times New Roman" w:eastAsia="仿宋_GB2312"/>
          <w:kern w:val="0"/>
          <w:sz w:val="32"/>
          <w:szCs w:val="32"/>
        </w:rPr>
        <w:t>科普讲解大赛主办方所有。</w:t>
      </w:r>
    </w:p>
    <w:p w14:paraId="009E299D">
      <w:pPr>
        <w:tabs>
          <w:tab w:val="left" w:pos="2481"/>
        </w:tabs>
        <w:spacing w:line="560" w:lineRule="exact"/>
        <w:rPr>
          <w:rFonts w:hint="eastAsia"/>
        </w:rPr>
      </w:pPr>
    </w:p>
    <w:p w14:paraId="07278F8F">
      <w:pPr>
        <w:tabs>
          <w:tab w:val="left" w:pos="2481"/>
        </w:tabs>
        <w:spacing w:line="560" w:lineRule="exact"/>
        <w:rPr>
          <w:rFonts w:hint="eastAsia"/>
        </w:rPr>
      </w:pPr>
    </w:p>
    <w:p w14:paraId="3A6D72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8EE297-0390-477C-BA1A-CFF4AE54F6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49C271F-DA8B-4316-B5DA-D0D7DC51CA76}"/>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embedRegular r:id="rId3" w:fontKey="{451DA870-446D-413E-9AF8-168D4D93E63B}"/>
  </w:font>
  <w:font w:name="楷体">
    <w:panose1 w:val="02010609060101010101"/>
    <w:charset w:val="86"/>
    <w:family w:val="modern"/>
    <w:pitch w:val="default"/>
    <w:sig w:usb0="800002BF" w:usb1="38CF7CFA" w:usb2="00000016" w:usb3="00000000" w:csb0="00040001" w:csb1="00000000"/>
    <w:embedRegular r:id="rId4" w:fontKey="{ABC2CBF6-E5CC-4BC4-85B4-9B72D28C65FA}"/>
  </w:font>
  <w:font w:name="仿宋_GB2312">
    <w:panose1 w:val="02010609030101010101"/>
    <w:charset w:val="86"/>
    <w:family w:val="modern"/>
    <w:pitch w:val="default"/>
    <w:sig w:usb0="00000001" w:usb1="080E0000" w:usb2="00000000" w:usb3="00000000" w:csb0="00040000" w:csb1="00000000"/>
    <w:embedRegular r:id="rId5" w:fontKey="{D9B1B8F8-AA59-4D77-AA56-648118CAA98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2B288F"/>
    <w:multiLevelType w:val="singleLevel"/>
    <w:tmpl w:val="C72B288F"/>
    <w:lvl w:ilvl="0" w:tentative="0">
      <w:start w:val="2"/>
      <w:numFmt w:val="decimal"/>
      <w:suff w:val="nothing"/>
      <w:lvlText w:val="（%1）"/>
      <w:lvlJc w:val="left"/>
    </w:lvl>
  </w:abstractNum>
  <w:abstractNum w:abstractNumId="1">
    <w:nsid w:val="794B0200"/>
    <w:multiLevelType w:val="singleLevel"/>
    <w:tmpl w:val="794B0200"/>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OTc0MzBlMDk0MTBiYzU4MzA4MmQ3OTlhNTlkNmEifQ=="/>
  </w:docVars>
  <w:rsids>
    <w:rsidRoot w:val="00000000"/>
    <w:rsid w:val="38307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rPr>
      <w:color w:val="000000"/>
      <w:kern w:val="0"/>
      <w:sz w:val="24"/>
      <w:szCs w:val="24"/>
    </w:rPr>
  </w:style>
  <w:style w:type="paragraph" w:customStyle="1" w:styleId="5">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2024-09-13T02:17:28Z</dcterms:created>
  <dc:creator>Administrator</dc:creator>
  <cp:lastModifiedBy>颜可</cp:lastModifiedBy>
  <dcterms:modified xsi:type="dcterms:W3CDTF">2024-09-13T02:17:54Z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6F486938EFCB4CA69FC6C05A1E0A80DD_12</vt:lpwstr>
  </property>
</Properties>
</file>